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8EBFC4" w14:textId="77777777" w:rsidR="001517EE" w:rsidRDefault="001517EE" w:rsidP="0009321C">
      <w:pPr>
        <w:spacing w:after="0" w:line="360" w:lineRule="auto"/>
        <w:ind w:right="-3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ΑΝΩΤΑΤΟ ΔΙΚΑΣΤΗΡΙΟ ΚΥΠΡΟΥ</w:t>
      </w:r>
    </w:p>
    <w:p w14:paraId="53E978FB" w14:textId="68BDD39A" w:rsidR="00885B9E" w:rsidRDefault="00885B9E" w:rsidP="0009321C">
      <w:pPr>
        <w:spacing w:after="0" w:line="360" w:lineRule="auto"/>
        <w:ind w:right="-3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ΠΡΩΤΟΔΙΚΗ ΔΙΚΑΙΟΔΟΣΙΑ</w:t>
      </w:r>
    </w:p>
    <w:p w14:paraId="558AFF58" w14:textId="5E51BF8B" w:rsidR="001517EE" w:rsidRDefault="001517EE" w:rsidP="0009321C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(Αίτηση Αρ</w:t>
      </w:r>
      <w:r w:rsidR="00787A79">
        <w:rPr>
          <w:rFonts w:ascii="Arial" w:hAnsi="Arial" w:cs="Arial"/>
          <w:i/>
          <w:sz w:val="28"/>
          <w:szCs w:val="28"/>
        </w:rPr>
        <w:t>.2</w:t>
      </w:r>
      <w:r>
        <w:rPr>
          <w:rFonts w:ascii="Arial" w:hAnsi="Arial" w:cs="Arial"/>
          <w:i/>
          <w:sz w:val="28"/>
          <w:szCs w:val="28"/>
        </w:rPr>
        <w:t>/2024)</w:t>
      </w:r>
    </w:p>
    <w:p w14:paraId="70A548EA" w14:textId="28CF6B0A" w:rsidR="008469ED" w:rsidRDefault="008469ED" w:rsidP="008469ED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="00953E31">
        <w:rPr>
          <w:rFonts w:ascii="Arial" w:hAnsi="Arial" w:cs="Arial"/>
          <w:i/>
          <w:sz w:val="28"/>
          <w:szCs w:val="28"/>
        </w:rPr>
        <w:t>Συνεκδ</w:t>
      </w:r>
      <w:r w:rsidR="00787A79">
        <w:rPr>
          <w:rFonts w:ascii="Arial" w:hAnsi="Arial" w:cs="Arial"/>
          <w:i/>
          <w:sz w:val="28"/>
          <w:szCs w:val="28"/>
        </w:rPr>
        <w:t xml:space="preserve">. με </w:t>
      </w:r>
      <w:r>
        <w:rPr>
          <w:rFonts w:ascii="Arial" w:hAnsi="Arial" w:cs="Arial"/>
          <w:i/>
          <w:sz w:val="28"/>
          <w:szCs w:val="28"/>
        </w:rPr>
        <w:t>Αίτηση Αρ.3/2024)</w:t>
      </w:r>
    </w:p>
    <w:p w14:paraId="5072ABE8" w14:textId="0FEB2F06" w:rsidR="001517EE" w:rsidRDefault="001517EE" w:rsidP="0009321C">
      <w:pPr>
        <w:spacing w:after="0"/>
        <w:ind w:right="-334"/>
        <w:jc w:val="right"/>
        <w:rPr>
          <w:rFonts w:ascii="Arial" w:hAnsi="Arial" w:cs="Arial"/>
          <w:i/>
          <w:sz w:val="28"/>
          <w:szCs w:val="28"/>
        </w:rPr>
      </w:pPr>
    </w:p>
    <w:p w14:paraId="5A39D46C" w14:textId="77777777" w:rsidR="001517EE" w:rsidRDefault="001517EE" w:rsidP="0009321C">
      <w:pPr>
        <w:spacing w:after="0"/>
        <w:ind w:right="-334"/>
        <w:jc w:val="right"/>
        <w:rPr>
          <w:rFonts w:ascii="Arial" w:hAnsi="Arial" w:cs="Arial"/>
          <w:i/>
          <w:sz w:val="28"/>
          <w:szCs w:val="28"/>
        </w:rPr>
      </w:pPr>
    </w:p>
    <w:p w14:paraId="779717B6" w14:textId="1FB62323" w:rsidR="001517EE" w:rsidRDefault="00D4132D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  <w:r w:rsidRPr="00114EAA">
        <w:rPr>
          <w:rFonts w:ascii="Arial" w:hAnsi="Arial" w:cs="Arial"/>
          <w:sz w:val="28"/>
          <w:szCs w:val="28"/>
        </w:rPr>
        <w:t xml:space="preserve"> </w:t>
      </w:r>
      <w:r w:rsidR="008469ED">
        <w:rPr>
          <w:rFonts w:ascii="Arial" w:hAnsi="Arial" w:cs="Arial"/>
          <w:sz w:val="28"/>
          <w:szCs w:val="28"/>
        </w:rPr>
        <w:t>2</w:t>
      </w:r>
      <w:r w:rsidR="002243E5">
        <w:rPr>
          <w:rFonts w:ascii="Arial" w:hAnsi="Arial" w:cs="Arial"/>
          <w:sz w:val="28"/>
          <w:szCs w:val="28"/>
        </w:rPr>
        <w:t>3</w:t>
      </w:r>
      <w:r w:rsidR="008469ED">
        <w:rPr>
          <w:rFonts w:ascii="Arial" w:hAnsi="Arial" w:cs="Arial"/>
          <w:sz w:val="28"/>
          <w:szCs w:val="28"/>
        </w:rPr>
        <w:t xml:space="preserve"> Α</w:t>
      </w:r>
      <w:r w:rsidR="00D85E6B">
        <w:rPr>
          <w:rFonts w:ascii="Arial" w:hAnsi="Arial" w:cs="Arial"/>
          <w:sz w:val="28"/>
          <w:szCs w:val="28"/>
        </w:rPr>
        <w:t>πριλίου</w:t>
      </w:r>
      <w:r w:rsidR="001517EE">
        <w:rPr>
          <w:rFonts w:ascii="Arial" w:hAnsi="Arial" w:cs="Arial"/>
          <w:sz w:val="28"/>
          <w:szCs w:val="28"/>
        </w:rPr>
        <w:t xml:space="preserve"> 2024</w:t>
      </w:r>
    </w:p>
    <w:p w14:paraId="7A759135" w14:textId="77777777" w:rsidR="001517EE" w:rsidRDefault="001517EE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</w:p>
    <w:p w14:paraId="0B509445" w14:textId="77777777" w:rsidR="001517EE" w:rsidRDefault="001517EE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</w:p>
    <w:p w14:paraId="2D54D1D7" w14:textId="77777777" w:rsidR="001517EE" w:rsidRDefault="001517EE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[ΜΑΛΑΧΤΟΣ, ΙΩΑΝΝΙΔΗΣ, ΕΦΡΑΙΜ, Δ/στές]</w:t>
      </w:r>
    </w:p>
    <w:p w14:paraId="0C20E97E" w14:textId="77777777" w:rsidR="008469ED" w:rsidRDefault="008469ED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</w:p>
    <w:p w14:paraId="2A02F67B" w14:textId="77777777" w:rsidR="001517EE" w:rsidRDefault="001517EE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</w:p>
    <w:p w14:paraId="0AFF95A7" w14:textId="0DBFD209" w:rsidR="00787A79" w:rsidRDefault="00787A79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ΑΝΑΦΟΡΙΚΑ ΜΕ ΤΗΝ ΑΙΤΗΣΗ ΤΟΥ Γ</w:t>
      </w:r>
      <w:r w:rsidR="00506610" w:rsidRPr="005066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Ν</w:t>
      </w:r>
      <w:r w:rsidR="00506610" w:rsidRPr="005066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ΓΙΑ ΤΗΝ ΕΞΑΙΡΕΣΗ ΔΙΚΑΣΤΗ</w:t>
      </w:r>
    </w:p>
    <w:p w14:paraId="0A1CD2D5" w14:textId="77777777" w:rsidR="00787A79" w:rsidRDefault="00787A79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0ED0DA79" w14:textId="6DCC0AC1" w:rsidR="00787A79" w:rsidRDefault="00787A79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ΕΝΩΠΙΟΝ ΟΙΚΟΓΕΝΕΙΑΚΟΥ ΔΙΚΑΣΤΗΡΙΟΥ ΛΑΡΝΑΚΑΣ ΣΤΗΝ ΥΠΟΘΕΣΗ ΓΟΝΙΚΗΣ ΜΕΡΙΜΝΑΣ ΜΕ ΑΡ.</w:t>
      </w:r>
      <w:r w:rsidR="00EF46E0">
        <w:rPr>
          <w:rFonts w:ascii="Arial" w:hAnsi="Arial" w:cs="Arial"/>
          <w:sz w:val="28"/>
          <w:szCs w:val="28"/>
        </w:rPr>
        <w:t>255</w:t>
      </w:r>
      <w:r>
        <w:rPr>
          <w:rFonts w:ascii="Arial" w:hAnsi="Arial" w:cs="Arial"/>
          <w:sz w:val="28"/>
          <w:szCs w:val="28"/>
        </w:rPr>
        <w:t>/2020</w:t>
      </w:r>
    </w:p>
    <w:p w14:paraId="7D5A040F" w14:textId="77777777" w:rsidR="00787A79" w:rsidRDefault="00787A79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124ABC9A" w14:textId="77777777" w:rsidR="00DA51C1" w:rsidRDefault="00DA51C1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015AA4D2" w14:textId="77777777" w:rsidR="00787A79" w:rsidRDefault="00787A79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ΜΕΤΑΞΥ:</w:t>
      </w:r>
    </w:p>
    <w:p w14:paraId="0D71B906" w14:textId="77777777" w:rsidR="00787A79" w:rsidRDefault="00787A79" w:rsidP="00787A79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5ED3DF84" w14:textId="3E02E28F" w:rsidR="00787A79" w:rsidRPr="00506610" w:rsidRDefault="00787A79" w:rsidP="00787A79">
      <w:pPr>
        <w:spacing w:after="0" w:line="360" w:lineRule="auto"/>
        <w:ind w:right="-334"/>
        <w:jc w:val="center"/>
        <w:rPr>
          <w:rFonts w:ascii="Arial" w:hAnsi="Arial" w:cs="Arial"/>
          <w:kern w:val="0"/>
          <w:sz w:val="28"/>
          <w:szCs w:val="28"/>
          <w:lang w:val="en-GB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>Γ</w:t>
      </w:r>
      <w:r w:rsidR="00506610">
        <w:rPr>
          <w:rFonts w:ascii="Arial" w:hAnsi="Arial" w:cs="Arial"/>
          <w:kern w:val="0"/>
          <w:sz w:val="28"/>
          <w:szCs w:val="28"/>
          <w:lang w:val="en-GB"/>
          <w14:ligatures w14:val="none"/>
        </w:rPr>
        <w:t>.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Ν</w:t>
      </w:r>
      <w:r w:rsidR="00506610">
        <w:rPr>
          <w:rFonts w:ascii="Arial" w:hAnsi="Arial" w:cs="Arial"/>
          <w:kern w:val="0"/>
          <w:sz w:val="28"/>
          <w:szCs w:val="28"/>
          <w:lang w:val="en-GB"/>
          <w14:ligatures w14:val="none"/>
        </w:rPr>
        <w:t>.</w:t>
      </w:r>
    </w:p>
    <w:p w14:paraId="07A6715C" w14:textId="77777777" w:rsidR="00DA51C1" w:rsidRDefault="00DA51C1" w:rsidP="00787A79">
      <w:pPr>
        <w:spacing w:after="0" w:line="360" w:lineRule="auto"/>
        <w:ind w:right="-334"/>
        <w:jc w:val="center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0132A31C" w14:textId="77777777" w:rsidR="00787A79" w:rsidRDefault="00787A79" w:rsidP="00787A79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Αιτητή</w:t>
      </w:r>
    </w:p>
    <w:p w14:paraId="0EA8245E" w14:textId="77777777" w:rsidR="00787A79" w:rsidRDefault="00787A79" w:rsidP="00787A79">
      <w:pPr>
        <w:spacing w:after="0" w:line="360" w:lineRule="auto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ν.</w:t>
      </w:r>
    </w:p>
    <w:p w14:paraId="6387F0A8" w14:textId="3B1BFF71" w:rsidR="00787A79" w:rsidRPr="00506610" w:rsidRDefault="00787A79" w:rsidP="00787A79">
      <w:pPr>
        <w:spacing w:after="0" w:line="360" w:lineRule="auto"/>
        <w:ind w:right="-334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Μ</w:t>
      </w:r>
      <w:r w:rsidR="00506610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</w:rPr>
        <w:t xml:space="preserve"> Μ</w:t>
      </w:r>
      <w:r w:rsidR="00506610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</w:rPr>
        <w:t xml:space="preserve"> Χ</w:t>
      </w:r>
      <w:r w:rsidR="00506610">
        <w:rPr>
          <w:rFonts w:ascii="Arial" w:hAnsi="Arial" w:cs="Arial"/>
          <w:sz w:val="28"/>
          <w:szCs w:val="28"/>
          <w:lang w:val="en-GB"/>
        </w:rPr>
        <w:t>.</w:t>
      </w:r>
    </w:p>
    <w:p w14:paraId="137EEF27" w14:textId="77777777" w:rsidR="00DA51C1" w:rsidRDefault="00DA51C1" w:rsidP="00787A79">
      <w:pPr>
        <w:spacing w:after="0" w:line="360" w:lineRule="auto"/>
        <w:ind w:right="-334"/>
        <w:jc w:val="center"/>
        <w:rPr>
          <w:rFonts w:ascii="Arial" w:hAnsi="Arial" w:cs="Arial"/>
          <w:sz w:val="28"/>
          <w:szCs w:val="28"/>
        </w:rPr>
      </w:pPr>
    </w:p>
    <w:p w14:paraId="71283F72" w14:textId="77777777" w:rsidR="00787A79" w:rsidRDefault="00787A79" w:rsidP="00787A79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Καθ΄ης η Αίτηση</w:t>
      </w:r>
    </w:p>
    <w:p w14:paraId="3016FBD7" w14:textId="77777777" w:rsidR="00787A79" w:rsidRDefault="00787A79" w:rsidP="00787A79">
      <w:pPr>
        <w:spacing w:after="0" w:line="240" w:lineRule="auto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p w14:paraId="4EB68A33" w14:textId="77777777" w:rsidR="001517EE" w:rsidRDefault="001517EE" w:rsidP="0009321C">
      <w:pPr>
        <w:spacing w:after="0"/>
        <w:ind w:right="-334"/>
        <w:jc w:val="center"/>
        <w:rPr>
          <w:rFonts w:ascii="Arial" w:hAnsi="Arial" w:cs="Arial"/>
          <w:sz w:val="28"/>
          <w:szCs w:val="28"/>
        </w:rPr>
      </w:pPr>
    </w:p>
    <w:p w14:paraId="17B22A20" w14:textId="77777777" w:rsidR="000E7628" w:rsidRPr="003213E4" w:rsidRDefault="000E7628" w:rsidP="000E7628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</w:p>
    <w:p w14:paraId="688941A6" w14:textId="77777777" w:rsidR="00A01293" w:rsidRPr="003213E4" w:rsidRDefault="00A01293" w:rsidP="000E7628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</w:p>
    <w:p w14:paraId="7B988BB3" w14:textId="488454B3" w:rsidR="000E7628" w:rsidRDefault="000E7628" w:rsidP="000E7628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(Αίτηση Αρ.3/2024)</w:t>
      </w:r>
    </w:p>
    <w:p w14:paraId="26345740" w14:textId="3F97911A" w:rsidR="000E7628" w:rsidRDefault="000E7628" w:rsidP="000E7628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(Σ</w:t>
      </w:r>
      <w:r w:rsidR="00AB18BC">
        <w:rPr>
          <w:rFonts w:ascii="Arial" w:hAnsi="Arial" w:cs="Arial"/>
          <w:i/>
          <w:sz w:val="28"/>
          <w:szCs w:val="28"/>
        </w:rPr>
        <w:t>υνεκδ</w:t>
      </w:r>
      <w:r>
        <w:rPr>
          <w:rFonts w:ascii="Arial" w:hAnsi="Arial" w:cs="Arial"/>
          <w:i/>
          <w:sz w:val="28"/>
          <w:szCs w:val="28"/>
        </w:rPr>
        <w:t>. με Αίτηση Αρ.2/2024)</w:t>
      </w:r>
    </w:p>
    <w:p w14:paraId="1248A8F9" w14:textId="77777777" w:rsidR="000E7628" w:rsidRDefault="000E7628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4BE0A53C" w14:textId="4B0102AF" w:rsidR="001517EE" w:rsidRDefault="001517EE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ΑΝΑΦΟΡΙΚΑ ΜΕ ΤΗΝ ΑΙΤΗΣΗ </w:t>
      </w:r>
      <w:r w:rsidR="00D85E6B">
        <w:rPr>
          <w:rFonts w:ascii="Arial" w:hAnsi="Arial" w:cs="Arial"/>
          <w:sz w:val="28"/>
          <w:szCs w:val="28"/>
        </w:rPr>
        <w:t>ΤΟΥ Γ</w:t>
      </w:r>
      <w:r w:rsidR="00506610" w:rsidRPr="00506610">
        <w:rPr>
          <w:rFonts w:ascii="Arial" w:hAnsi="Arial" w:cs="Arial"/>
          <w:sz w:val="28"/>
          <w:szCs w:val="28"/>
        </w:rPr>
        <w:t>.</w:t>
      </w:r>
      <w:r w:rsidR="00D85E6B">
        <w:rPr>
          <w:rFonts w:ascii="Arial" w:hAnsi="Arial" w:cs="Arial"/>
          <w:sz w:val="28"/>
          <w:szCs w:val="28"/>
        </w:rPr>
        <w:t xml:space="preserve"> Ν</w:t>
      </w:r>
      <w:r w:rsidR="00506610" w:rsidRPr="00506610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ΓΙΑ ΤΗΝ ΕΞΑΙΡΕΣΗ ΔΙΚΑΣΤΗ</w:t>
      </w:r>
    </w:p>
    <w:p w14:paraId="042FDF6B" w14:textId="77777777" w:rsidR="001517EE" w:rsidRDefault="001517EE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3B9ABF92" w14:textId="2E02238B" w:rsidR="001517EE" w:rsidRPr="00114EAA" w:rsidRDefault="001517EE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ΕΝΩΠΙΟΝ </w:t>
      </w:r>
      <w:r w:rsidR="00DD77CD">
        <w:rPr>
          <w:rFonts w:ascii="Arial" w:hAnsi="Arial" w:cs="Arial"/>
          <w:sz w:val="28"/>
          <w:szCs w:val="28"/>
        </w:rPr>
        <w:t>ΟΙΚΟΓΕΝΕΙΑΚΟΥ</w:t>
      </w:r>
      <w:r>
        <w:rPr>
          <w:rFonts w:ascii="Arial" w:hAnsi="Arial" w:cs="Arial"/>
          <w:sz w:val="28"/>
          <w:szCs w:val="28"/>
        </w:rPr>
        <w:t xml:space="preserve"> ΔΙΚΑΣΤΗΡΙΟΥ </w:t>
      </w:r>
      <w:r w:rsidR="00DD77CD">
        <w:rPr>
          <w:rFonts w:ascii="Arial" w:hAnsi="Arial" w:cs="Arial"/>
          <w:sz w:val="28"/>
          <w:szCs w:val="28"/>
        </w:rPr>
        <w:t>ΛΑΡΝΑΚΑΣ</w:t>
      </w:r>
      <w:r>
        <w:rPr>
          <w:rFonts w:ascii="Arial" w:hAnsi="Arial" w:cs="Arial"/>
          <w:sz w:val="28"/>
          <w:szCs w:val="28"/>
        </w:rPr>
        <w:t xml:space="preserve"> ΣΤΗΝ</w:t>
      </w:r>
      <w:r w:rsidRPr="00114E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ΥΠΟΘΕΣΗ</w:t>
      </w:r>
      <w:r w:rsidRPr="00114EAA">
        <w:rPr>
          <w:rFonts w:ascii="Arial" w:hAnsi="Arial" w:cs="Arial"/>
          <w:sz w:val="28"/>
          <w:szCs w:val="28"/>
        </w:rPr>
        <w:t xml:space="preserve"> </w:t>
      </w:r>
      <w:r w:rsidR="00DD77CD">
        <w:rPr>
          <w:rFonts w:ascii="Arial" w:hAnsi="Arial" w:cs="Arial"/>
          <w:sz w:val="28"/>
          <w:szCs w:val="28"/>
        </w:rPr>
        <w:t xml:space="preserve">ΓΟΝΙΚΗΣ ΜΕΡΙΜΝΑΣ </w:t>
      </w:r>
      <w:r>
        <w:rPr>
          <w:rFonts w:ascii="Arial" w:hAnsi="Arial" w:cs="Arial"/>
          <w:sz w:val="28"/>
          <w:szCs w:val="28"/>
        </w:rPr>
        <w:t>ΜΕ</w:t>
      </w:r>
      <w:r w:rsidRPr="00114E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ΑΡ</w:t>
      </w:r>
      <w:r w:rsidRPr="00114EAA">
        <w:rPr>
          <w:rFonts w:ascii="Arial" w:hAnsi="Arial" w:cs="Arial"/>
          <w:sz w:val="28"/>
          <w:szCs w:val="28"/>
        </w:rPr>
        <w:t>.</w:t>
      </w:r>
      <w:r w:rsidR="0069755A">
        <w:rPr>
          <w:rFonts w:ascii="Arial" w:hAnsi="Arial" w:cs="Arial"/>
          <w:sz w:val="28"/>
          <w:szCs w:val="28"/>
        </w:rPr>
        <w:t>245</w:t>
      </w:r>
      <w:r w:rsidRPr="00114EAA">
        <w:rPr>
          <w:rFonts w:ascii="Arial" w:hAnsi="Arial" w:cs="Arial"/>
          <w:sz w:val="28"/>
          <w:szCs w:val="28"/>
        </w:rPr>
        <w:t>/202</w:t>
      </w:r>
      <w:r w:rsidR="0069755A">
        <w:rPr>
          <w:rFonts w:ascii="Arial" w:hAnsi="Arial" w:cs="Arial"/>
          <w:sz w:val="28"/>
          <w:szCs w:val="28"/>
        </w:rPr>
        <w:t>1</w:t>
      </w:r>
    </w:p>
    <w:p w14:paraId="3AB42A9E" w14:textId="77777777" w:rsidR="001517EE" w:rsidRDefault="001517EE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17B3279E" w14:textId="77777777" w:rsidR="00231968" w:rsidRPr="00114EAA" w:rsidRDefault="00231968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2CD3BC6D" w14:textId="77777777" w:rsidR="001517EE" w:rsidRPr="00114EAA" w:rsidRDefault="001517EE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ΜΕΤΑΞΥ</w:t>
      </w:r>
      <w:r w:rsidRPr="00114EAA">
        <w:rPr>
          <w:rFonts w:ascii="Arial" w:hAnsi="Arial" w:cs="Arial"/>
          <w:sz w:val="28"/>
          <w:szCs w:val="28"/>
        </w:rPr>
        <w:t>:</w:t>
      </w:r>
    </w:p>
    <w:p w14:paraId="51F070F2" w14:textId="77777777" w:rsidR="001517EE" w:rsidRPr="00114EAA" w:rsidRDefault="001517EE" w:rsidP="0009321C">
      <w:pPr>
        <w:spacing w:after="0" w:line="360" w:lineRule="auto"/>
        <w:ind w:right="-334"/>
        <w:jc w:val="both"/>
        <w:rPr>
          <w:rFonts w:ascii="Arial" w:hAnsi="Arial" w:cs="Arial"/>
          <w:sz w:val="28"/>
          <w:szCs w:val="28"/>
        </w:rPr>
      </w:pPr>
    </w:p>
    <w:p w14:paraId="37115A2A" w14:textId="4989396A" w:rsidR="00D6510B" w:rsidRPr="00506610" w:rsidRDefault="00D6510B" w:rsidP="00D6510B">
      <w:pPr>
        <w:spacing w:after="0" w:line="360" w:lineRule="auto"/>
        <w:ind w:right="-334"/>
        <w:jc w:val="center"/>
        <w:rPr>
          <w:rFonts w:ascii="Arial" w:hAnsi="Arial" w:cs="Arial"/>
          <w:kern w:val="0"/>
          <w:sz w:val="28"/>
          <w:szCs w:val="28"/>
          <w:lang w:val="en-GB"/>
          <w14:ligatures w14:val="none"/>
        </w:rPr>
      </w:pPr>
      <w:r>
        <w:rPr>
          <w:rFonts w:ascii="Arial" w:hAnsi="Arial" w:cs="Arial"/>
          <w:kern w:val="0"/>
          <w:sz w:val="28"/>
          <w:szCs w:val="28"/>
          <w14:ligatures w14:val="none"/>
        </w:rPr>
        <w:t>Γ</w:t>
      </w:r>
      <w:r w:rsidR="00506610">
        <w:rPr>
          <w:rFonts w:ascii="Arial" w:hAnsi="Arial" w:cs="Arial"/>
          <w:kern w:val="0"/>
          <w:sz w:val="28"/>
          <w:szCs w:val="28"/>
          <w:lang w:val="en-GB"/>
          <w14:ligatures w14:val="none"/>
        </w:rPr>
        <w:t>.</w:t>
      </w:r>
      <w:r>
        <w:rPr>
          <w:rFonts w:ascii="Arial" w:hAnsi="Arial" w:cs="Arial"/>
          <w:kern w:val="0"/>
          <w:sz w:val="28"/>
          <w:szCs w:val="28"/>
          <w14:ligatures w14:val="none"/>
        </w:rPr>
        <w:t xml:space="preserve"> Ν</w:t>
      </w:r>
      <w:r w:rsidR="00506610">
        <w:rPr>
          <w:rFonts w:ascii="Arial" w:hAnsi="Arial" w:cs="Arial"/>
          <w:kern w:val="0"/>
          <w:sz w:val="28"/>
          <w:szCs w:val="28"/>
          <w:lang w:val="en-GB"/>
          <w14:ligatures w14:val="none"/>
        </w:rPr>
        <w:t>.</w:t>
      </w:r>
    </w:p>
    <w:p w14:paraId="5633C0E2" w14:textId="77777777" w:rsidR="00231968" w:rsidRDefault="00231968" w:rsidP="00D6510B">
      <w:pPr>
        <w:spacing w:after="0" w:line="360" w:lineRule="auto"/>
        <w:ind w:right="-334"/>
        <w:jc w:val="center"/>
        <w:rPr>
          <w:rFonts w:ascii="Arial" w:hAnsi="Arial" w:cs="Arial"/>
          <w:kern w:val="0"/>
          <w:sz w:val="28"/>
          <w:szCs w:val="28"/>
          <w14:ligatures w14:val="none"/>
        </w:rPr>
      </w:pPr>
    </w:p>
    <w:p w14:paraId="30D53F1F" w14:textId="445C6343" w:rsidR="001517EE" w:rsidRPr="00D6510B" w:rsidRDefault="001517EE" w:rsidP="0009321C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Αιτ</w:t>
      </w:r>
      <w:r w:rsidR="00D6510B">
        <w:rPr>
          <w:rFonts w:ascii="Arial" w:hAnsi="Arial" w:cs="Arial"/>
          <w:i/>
          <w:sz w:val="28"/>
          <w:szCs w:val="28"/>
        </w:rPr>
        <w:t>ητή</w:t>
      </w:r>
    </w:p>
    <w:p w14:paraId="7FE34866" w14:textId="77777777" w:rsidR="001517EE" w:rsidRPr="00621DE3" w:rsidRDefault="001517EE" w:rsidP="0009321C">
      <w:pPr>
        <w:spacing w:after="0" w:line="360" w:lineRule="auto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</w:t>
      </w:r>
      <w:r w:rsidRPr="00621DE3">
        <w:rPr>
          <w:rFonts w:ascii="Arial" w:hAnsi="Arial" w:cs="Arial"/>
          <w:sz w:val="28"/>
          <w:szCs w:val="28"/>
        </w:rPr>
        <w:t>.</w:t>
      </w:r>
    </w:p>
    <w:p w14:paraId="11D7E4DE" w14:textId="51DFC483" w:rsidR="001517EE" w:rsidRPr="00506610" w:rsidRDefault="00621DE3" w:rsidP="00621DE3">
      <w:pPr>
        <w:spacing w:after="0" w:line="360" w:lineRule="auto"/>
        <w:ind w:right="-334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</w:rPr>
        <w:t>Μ</w:t>
      </w:r>
      <w:r w:rsidR="00506610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</w:rPr>
        <w:t xml:space="preserve"> Μ</w:t>
      </w:r>
      <w:r w:rsidR="00506610">
        <w:rPr>
          <w:rFonts w:ascii="Arial" w:hAnsi="Arial" w:cs="Arial"/>
          <w:sz w:val="28"/>
          <w:szCs w:val="28"/>
          <w:lang w:val="en-GB"/>
        </w:rPr>
        <w:t>.</w:t>
      </w:r>
      <w:r>
        <w:rPr>
          <w:rFonts w:ascii="Arial" w:hAnsi="Arial" w:cs="Arial"/>
          <w:sz w:val="28"/>
          <w:szCs w:val="28"/>
        </w:rPr>
        <w:t xml:space="preserve"> Χ</w:t>
      </w:r>
      <w:r w:rsidR="00506610">
        <w:rPr>
          <w:rFonts w:ascii="Arial" w:hAnsi="Arial" w:cs="Arial"/>
          <w:sz w:val="28"/>
          <w:szCs w:val="28"/>
          <w:lang w:val="en-GB"/>
        </w:rPr>
        <w:t>.</w:t>
      </w:r>
    </w:p>
    <w:p w14:paraId="0DD4C8CE" w14:textId="77777777" w:rsidR="00231968" w:rsidRPr="00621DE3" w:rsidRDefault="00231968" w:rsidP="00621DE3">
      <w:pPr>
        <w:spacing w:after="0" w:line="360" w:lineRule="auto"/>
        <w:ind w:right="-334"/>
        <w:jc w:val="center"/>
        <w:rPr>
          <w:rFonts w:ascii="Arial" w:hAnsi="Arial" w:cs="Arial"/>
          <w:sz w:val="28"/>
          <w:szCs w:val="28"/>
        </w:rPr>
      </w:pPr>
    </w:p>
    <w:p w14:paraId="2273E06F" w14:textId="4F8998AA" w:rsidR="001517EE" w:rsidRPr="00621DE3" w:rsidRDefault="001517EE" w:rsidP="0009321C">
      <w:pPr>
        <w:spacing w:after="0" w:line="360" w:lineRule="auto"/>
        <w:ind w:right="-334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Καθ΄</w:t>
      </w:r>
      <w:r w:rsidR="00F064D6">
        <w:rPr>
          <w:rFonts w:ascii="Arial" w:hAnsi="Arial" w:cs="Arial"/>
          <w:i/>
          <w:sz w:val="28"/>
          <w:szCs w:val="28"/>
        </w:rPr>
        <w:t>ης</w:t>
      </w:r>
      <w:r w:rsidRPr="00621DE3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η</w:t>
      </w:r>
      <w:r w:rsidRPr="00621DE3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Αίτηση</w:t>
      </w:r>
    </w:p>
    <w:p w14:paraId="7693614D" w14:textId="5C5D957A" w:rsidR="001517EE" w:rsidRDefault="001517EE" w:rsidP="0009321C">
      <w:pPr>
        <w:spacing w:after="0" w:line="240" w:lineRule="auto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p w14:paraId="5CD6D1A6" w14:textId="77777777" w:rsidR="001517EE" w:rsidRDefault="001517EE" w:rsidP="0009321C">
      <w:pPr>
        <w:spacing w:after="0" w:line="480" w:lineRule="auto"/>
        <w:ind w:right="-334"/>
        <w:rPr>
          <w:rFonts w:ascii="Arial" w:hAnsi="Arial" w:cs="Arial"/>
          <w:sz w:val="28"/>
          <w:szCs w:val="28"/>
        </w:rPr>
      </w:pPr>
    </w:p>
    <w:p w14:paraId="3835C557" w14:textId="51A3F109" w:rsidR="001517EE" w:rsidRDefault="0082352D" w:rsidP="008C693B">
      <w:pPr>
        <w:spacing w:after="0" w:line="48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</w:t>
      </w:r>
      <w:r w:rsidR="00F36E41">
        <w:rPr>
          <w:rFonts w:ascii="Arial" w:hAnsi="Arial" w:cs="Arial"/>
          <w:sz w:val="28"/>
          <w:szCs w:val="28"/>
        </w:rPr>
        <w:t xml:space="preserve"> Αιτητή</w:t>
      </w:r>
      <w:r>
        <w:rPr>
          <w:rFonts w:ascii="Arial" w:hAnsi="Arial" w:cs="Arial"/>
          <w:sz w:val="28"/>
          <w:szCs w:val="28"/>
        </w:rPr>
        <w:t>ς εμφανίζεται αυτοπροσώπως</w:t>
      </w:r>
      <w:r w:rsidR="001517EE">
        <w:rPr>
          <w:rFonts w:ascii="Arial" w:hAnsi="Arial" w:cs="Arial"/>
          <w:sz w:val="28"/>
          <w:szCs w:val="28"/>
        </w:rPr>
        <w:t>.</w:t>
      </w:r>
    </w:p>
    <w:p w14:paraId="5CB2550D" w14:textId="4875B10C" w:rsidR="00D4132D" w:rsidRPr="00D4132D" w:rsidRDefault="008C693B" w:rsidP="0009321C">
      <w:pPr>
        <w:spacing w:after="0" w:line="360" w:lineRule="auto"/>
        <w:ind w:right="-334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Χ</w:t>
      </w:r>
      <w:r w:rsidR="00272EC0">
        <w:rPr>
          <w:rFonts w:ascii="Arial" w:hAnsi="Arial" w:cs="Arial"/>
          <w:i/>
          <w:sz w:val="28"/>
          <w:szCs w:val="28"/>
        </w:rPr>
        <w:t xml:space="preserve">ρ. Κανέλλα (κα) για </w:t>
      </w:r>
      <w:r w:rsidR="003B2383">
        <w:rPr>
          <w:rFonts w:ascii="Arial" w:hAnsi="Arial" w:cs="Arial"/>
          <w:i/>
          <w:sz w:val="28"/>
          <w:szCs w:val="28"/>
          <w:lang w:val="en-US"/>
        </w:rPr>
        <w:t>Mousoulos</w:t>
      </w:r>
      <w:r w:rsidR="003B2383" w:rsidRPr="003B2383">
        <w:rPr>
          <w:rFonts w:ascii="Arial" w:hAnsi="Arial" w:cs="Arial"/>
          <w:i/>
          <w:sz w:val="28"/>
          <w:szCs w:val="28"/>
        </w:rPr>
        <w:t xml:space="preserve">, </w:t>
      </w:r>
      <w:r w:rsidR="003B2383">
        <w:rPr>
          <w:rFonts w:ascii="Arial" w:hAnsi="Arial" w:cs="Arial"/>
          <w:i/>
          <w:sz w:val="28"/>
          <w:szCs w:val="28"/>
          <w:lang w:val="en-US"/>
        </w:rPr>
        <w:t>Kanella</w:t>
      </w:r>
      <w:r w:rsidR="003B2383" w:rsidRPr="003B2383">
        <w:rPr>
          <w:rFonts w:ascii="Arial" w:hAnsi="Arial" w:cs="Arial"/>
          <w:i/>
          <w:sz w:val="28"/>
          <w:szCs w:val="28"/>
        </w:rPr>
        <w:t>&amp;</w:t>
      </w:r>
      <w:r w:rsidR="00A01293" w:rsidRPr="00A01293">
        <w:rPr>
          <w:rFonts w:ascii="Arial" w:hAnsi="Arial" w:cs="Arial"/>
          <w:i/>
          <w:sz w:val="28"/>
          <w:szCs w:val="28"/>
        </w:rPr>
        <w:t xml:space="preserve"> </w:t>
      </w:r>
      <w:r w:rsidR="00A01293">
        <w:rPr>
          <w:rFonts w:ascii="Arial" w:hAnsi="Arial" w:cs="Arial"/>
          <w:i/>
          <w:sz w:val="28"/>
          <w:szCs w:val="28"/>
          <w:lang w:val="en-US"/>
        </w:rPr>
        <w:t>Associates</w:t>
      </w:r>
      <w:r w:rsidR="00A01293" w:rsidRPr="00A01293">
        <w:rPr>
          <w:rFonts w:ascii="Arial" w:hAnsi="Arial" w:cs="Arial"/>
          <w:i/>
          <w:sz w:val="28"/>
          <w:szCs w:val="28"/>
        </w:rPr>
        <w:t xml:space="preserve"> </w:t>
      </w:r>
      <w:r w:rsidR="00A01293">
        <w:rPr>
          <w:rFonts w:ascii="Arial" w:hAnsi="Arial" w:cs="Arial"/>
          <w:i/>
          <w:sz w:val="28"/>
          <w:szCs w:val="28"/>
          <w:lang w:val="en-US"/>
        </w:rPr>
        <w:t>LLC</w:t>
      </w:r>
      <w:r w:rsidR="00D4132D">
        <w:rPr>
          <w:rFonts w:ascii="Arial" w:hAnsi="Arial" w:cs="Arial"/>
          <w:i/>
          <w:sz w:val="28"/>
          <w:szCs w:val="28"/>
        </w:rPr>
        <w:t xml:space="preserve">, </w:t>
      </w:r>
      <w:r w:rsidR="00D4132D" w:rsidRPr="00D4132D">
        <w:rPr>
          <w:rFonts w:ascii="Arial" w:hAnsi="Arial" w:cs="Arial"/>
          <w:iCs/>
          <w:sz w:val="28"/>
          <w:szCs w:val="28"/>
        </w:rPr>
        <w:t xml:space="preserve">για </w:t>
      </w:r>
      <w:r w:rsidR="00D4132D">
        <w:rPr>
          <w:rFonts w:ascii="Arial" w:hAnsi="Arial" w:cs="Arial"/>
          <w:iCs/>
          <w:sz w:val="28"/>
          <w:szCs w:val="28"/>
        </w:rPr>
        <w:t>τ</w:t>
      </w:r>
      <w:r w:rsidR="00F36E41">
        <w:rPr>
          <w:rFonts w:ascii="Arial" w:hAnsi="Arial" w:cs="Arial"/>
          <w:iCs/>
          <w:sz w:val="28"/>
          <w:szCs w:val="28"/>
        </w:rPr>
        <w:t>ην</w:t>
      </w:r>
      <w:r w:rsidR="00D4132D">
        <w:rPr>
          <w:rFonts w:ascii="Arial" w:hAnsi="Arial" w:cs="Arial"/>
          <w:iCs/>
          <w:sz w:val="28"/>
          <w:szCs w:val="28"/>
        </w:rPr>
        <w:t xml:space="preserve"> </w:t>
      </w:r>
      <w:r w:rsidR="00D4132D" w:rsidRPr="00D4132D">
        <w:rPr>
          <w:rFonts w:ascii="Arial" w:hAnsi="Arial" w:cs="Arial"/>
          <w:iCs/>
          <w:sz w:val="28"/>
          <w:szCs w:val="28"/>
        </w:rPr>
        <w:t>Καθ΄</w:t>
      </w:r>
      <w:r w:rsidR="00F36E41">
        <w:rPr>
          <w:rFonts w:ascii="Arial" w:hAnsi="Arial" w:cs="Arial"/>
          <w:iCs/>
          <w:sz w:val="28"/>
          <w:szCs w:val="28"/>
        </w:rPr>
        <w:t>ης</w:t>
      </w:r>
      <w:r w:rsidR="00D4132D" w:rsidRPr="00D4132D">
        <w:rPr>
          <w:rFonts w:ascii="Arial" w:hAnsi="Arial" w:cs="Arial"/>
          <w:iCs/>
          <w:sz w:val="28"/>
          <w:szCs w:val="28"/>
        </w:rPr>
        <w:t xml:space="preserve"> η Αίτηση</w:t>
      </w:r>
      <w:r w:rsidR="00D4132D">
        <w:rPr>
          <w:rFonts w:ascii="Arial" w:hAnsi="Arial" w:cs="Arial"/>
          <w:iCs/>
          <w:sz w:val="28"/>
          <w:szCs w:val="28"/>
        </w:rPr>
        <w:t>.</w:t>
      </w:r>
    </w:p>
    <w:p w14:paraId="01E07400" w14:textId="77777777" w:rsidR="001517EE" w:rsidRDefault="001517EE" w:rsidP="0009321C">
      <w:pPr>
        <w:spacing w:after="0" w:line="480" w:lineRule="auto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</w:p>
    <w:p w14:paraId="1ACECBDD" w14:textId="77777777" w:rsidR="001517EE" w:rsidRDefault="001517EE" w:rsidP="0009321C">
      <w:pPr>
        <w:spacing w:after="0"/>
        <w:ind w:right="-334"/>
        <w:jc w:val="both"/>
        <w:rPr>
          <w:rFonts w:ascii="Arial" w:hAnsi="Arial" w:cs="Arial"/>
          <w:b/>
          <w:sz w:val="28"/>
          <w:szCs w:val="28"/>
        </w:rPr>
      </w:pPr>
    </w:p>
    <w:p w14:paraId="0A6FA90B" w14:textId="77777777" w:rsidR="001517EE" w:rsidRDefault="001517EE" w:rsidP="0009321C">
      <w:pPr>
        <w:spacing w:after="0" w:line="480" w:lineRule="auto"/>
        <w:ind w:right="-3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απόφαση του Δικαστηρίου είναι ομόφωνη και θα δοθεί από τον Μαλαχτό, Δ.</w:t>
      </w:r>
    </w:p>
    <w:p w14:paraId="2091F41D" w14:textId="5D69061D" w:rsidR="00114EAA" w:rsidRDefault="00114EAA" w:rsidP="00114EAA">
      <w:pPr>
        <w:pStyle w:val="BodyText"/>
        <w:shd w:val="clear" w:color="auto" w:fill="auto"/>
        <w:spacing w:after="0" w:line="360" w:lineRule="auto"/>
        <w:ind w:firstLine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 xml:space="preserve">   Α Π Ο Φ Α Σ Η</w:t>
      </w:r>
    </w:p>
    <w:p w14:paraId="229CB4B4" w14:textId="77777777" w:rsidR="001517EE" w:rsidRDefault="001517EE" w:rsidP="0009321C">
      <w:pPr>
        <w:spacing w:after="0" w:line="480" w:lineRule="auto"/>
        <w:ind w:right="-334"/>
        <w:jc w:val="center"/>
        <w:rPr>
          <w:rFonts w:ascii="Arial" w:hAnsi="Arial" w:cs="Arial"/>
          <w:b/>
          <w:sz w:val="28"/>
          <w:szCs w:val="28"/>
        </w:rPr>
      </w:pPr>
    </w:p>
    <w:p w14:paraId="02B6D39C" w14:textId="0B5091B4" w:rsidR="00146A16" w:rsidRDefault="001517EE" w:rsidP="0009321C">
      <w:pPr>
        <w:spacing w:after="0" w:line="480" w:lineRule="auto"/>
        <w:ind w:right="-334" w:firstLine="270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/>
          <w:sz w:val="28"/>
          <w:szCs w:val="28"/>
        </w:rPr>
        <w:t>ΜΑΛΑΧΤΟΣ, Δ.:</w:t>
      </w:r>
      <w:r w:rsidR="00AE257E">
        <w:rPr>
          <w:rFonts w:ascii="Arial" w:hAnsi="Arial" w:cs="Arial"/>
          <w:b/>
          <w:sz w:val="28"/>
          <w:szCs w:val="28"/>
        </w:rPr>
        <w:t xml:space="preserve">  </w:t>
      </w:r>
      <w:r w:rsidR="00F36E41">
        <w:rPr>
          <w:rFonts w:ascii="Arial" w:hAnsi="Arial" w:cs="Arial"/>
          <w:bCs/>
          <w:sz w:val="28"/>
          <w:szCs w:val="28"/>
        </w:rPr>
        <w:t>Ο</w:t>
      </w:r>
      <w:r w:rsidR="00AE257E" w:rsidRPr="00AE257E">
        <w:rPr>
          <w:rFonts w:ascii="Arial" w:hAnsi="Arial" w:cs="Arial"/>
          <w:bCs/>
          <w:sz w:val="28"/>
          <w:szCs w:val="28"/>
        </w:rPr>
        <w:t xml:space="preserve"> Αιτ</w:t>
      </w:r>
      <w:r w:rsidR="00F36E41">
        <w:rPr>
          <w:rFonts w:ascii="Arial" w:hAnsi="Arial" w:cs="Arial"/>
          <w:bCs/>
          <w:sz w:val="28"/>
          <w:szCs w:val="28"/>
        </w:rPr>
        <w:t>ητής</w:t>
      </w:r>
      <w:r w:rsidR="00AE257E">
        <w:rPr>
          <w:rFonts w:ascii="Arial" w:hAnsi="Arial" w:cs="Arial"/>
          <w:bCs/>
          <w:sz w:val="28"/>
          <w:szCs w:val="28"/>
        </w:rPr>
        <w:t xml:space="preserve">, </w:t>
      </w:r>
      <w:r w:rsidR="00F36E41">
        <w:rPr>
          <w:rFonts w:ascii="Arial" w:hAnsi="Arial" w:cs="Arial"/>
          <w:bCs/>
          <w:sz w:val="28"/>
          <w:szCs w:val="28"/>
        </w:rPr>
        <w:t>αιτητής</w:t>
      </w:r>
      <w:r w:rsidR="00AE257E">
        <w:rPr>
          <w:rFonts w:ascii="Arial" w:hAnsi="Arial" w:cs="Arial"/>
          <w:bCs/>
          <w:sz w:val="28"/>
          <w:szCs w:val="28"/>
        </w:rPr>
        <w:t xml:space="preserve"> στ</w:t>
      </w:r>
      <w:r w:rsidR="005D28AF">
        <w:rPr>
          <w:rFonts w:ascii="Arial" w:hAnsi="Arial" w:cs="Arial"/>
          <w:bCs/>
          <w:sz w:val="28"/>
          <w:szCs w:val="28"/>
        </w:rPr>
        <w:t>ις</w:t>
      </w:r>
      <w:r w:rsidR="00AE257E">
        <w:rPr>
          <w:rFonts w:ascii="Arial" w:hAnsi="Arial" w:cs="Arial"/>
          <w:bCs/>
          <w:sz w:val="28"/>
          <w:szCs w:val="28"/>
        </w:rPr>
        <w:t xml:space="preserve"> </w:t>
      </w:r>
      <w:r w:rsidR="005D28AF">
        <w:rPr>
          <w:rFonts w:ascii="Arial" w:hAnsi="Arial" w:cs="Arial"/>
          <w:bCs/>
          <w:sz w:val="28"/>
          <w:szCs w:val="28"/>
        </w:rPr>
        <w:t>αιτήσεις</w:t>
      </w:r>
      <w:r w:rsidR="005B424F">
        <w:rPr>
          <w:rFonts w:ascii="Arial" w:hAnsi="Arial" w:cs="Arial"/>
          <w:bCs/>
          <w:sz w:val="28"/>
          <w:szCs w:val="28"/>
        </w:rPr>
        <w:t xml:space="preserve"> γονικής μέριμνας</w:t>
      </w:r>
      <w:r w:rsidR="00AE257E">
        <w:rPr>
          <w:rFonts w:ascii="Arial" w:hAnsi="Arial" w:cs="Arial"/>
          <w:bCs/>
          <w:sz w:val="28"/>
          <w:szCs w:val="28"/>
        </w:rPr>
        <w:t xml:space="preserve"> </w:t>
      </w:r>
      <w:r w:rsidR="005D28AF">
        <w:rPr>
          <w:rFonts w:ascii="Arial" w:hAnsi="Arial" w:cs="Arial"/>
          <w:bCs/>
          <w:sz w:val="28"/>
          <w:szCs w:val="28"/>
        </w:rPr>
        <w:t>Α</w:t>
      </w:r>
      <w:r w:rsidR="00840842">
        <w:rPr>
          <w:rFonts w:ascii="Arial" w:hAnsi="Arial" w:cs="Arial"/>
          <w:bCs/>
          <w:sz w:val="28"/>
          <w:szCs w:val="28"/>
        </w:rPr>
        <w:t xml:space="preserve">ρ.255/2020 και </w:t>
      </w:r>
      <w:r w:rsidR="00295983">
        <w:rPr>
          <w:rFonts w:ascii="Arial" w:hAnsi="Arial" w:cs="Arial"/>
          <w:bCs/>
          <w:sz w:val="28"/>
          <w:szCs w:val="28"/>
        </w:rPr>
        <w:t>Αρ.</w:t>
      </w:r>
      <w:r w:rsidR="005B424F">
        <w:rPr>
          <w:rFonts w:ascii="Arial" w:hAnsi="Arial" w:cs="Arial"/>
          <w:bCs/>
          <w:sz w:val="28"/>
          <w:szCs w:val="28"/>
        </w:rPr>
        <w:t>245/20</w:t>
      </w:r>
      <w:r w:rsidR="00295983">
        <w:rPr>
          <w:rFonts w:ascii="Arial" w:hAnsi="Arial" w:cs="Arial"/>
          <w:bCs/>
          <w:sz w:val="28"/>
          <w:szCs w:val="28"/>
        </w:rPr>
        <w:t>21</w:t>
      </w:r>
      <w:r w:rsidR="00AE257E">
        <w:rPr>
          <w:rFonts w:ascii="Arial" w:hAnsi="Arial" w:cs="Arial"/>
          <w:bCs/>
          <w:sz w:val="28"/>
          <w:szCs w:val="28"/>
        </w:rPr>
        <w:t xml:space="preserve"> </w:t>
      </w:r>
      <w:r w:rsidR="00295983">
        <w:rPr>
          <w:rFonts w:ascii="Arial" w:hAnsi="Arial" w:cs="Arial"/>
          <w:bCs/>
          <w:sz w:val="28"/>
          <w:szCs w:val="28"/>
        </w:rPr>
        <w:t>Οικογενειακού</w:t>
      </w:r>
      <w:r w:rsidR="00AE257E">
        <w:rPr>
          <w:rFonts w:ascii="Arial" w:hAnsi="Arial" w:cs="Arial"/>
          <w:bCs/>
          <w:sz w:val="28"/>
          <w:szCs w:val="28"/>
        </w:rPr>
        <w:t xml:space="preserve"> Δικαστηρίου </w:t>
      </w:r>
      <w:r w:rsidR="00295983">
        <w:rPr>
          <w:rFonts w:ascii="Arial" w:hAnsi="Arial" w:cs="Arial"/>
          <w:bCs/>
          <w:sz w:val="28"/>
          <w:szCs w:val="28"/>
        </w:rPr>
        <w:t>Λάρνακας</w:t>
      </w:r>
      <w:r w:rsidR="00AE257E">
        <w:rPr>
          <w:rFonts w:ascii="Arial" w:hAnsi="Arial" w:cs="Arial"/>
          <w:bCs/>
          <w:sz w:val="28"/>
          <w:szCs w:val="28"/>
        </w:rPr>
        <w:t xml:space="preserve">, αιτείται την εξαίρεση της Δικαστού </w:t>
      </w:r>
      <w:r w:rsidR="007635E1">
        <w:rPr>
          <w:rFonts w:ascii="Arial" w:hAnsi="Arial" w:cs="Arial"/>
          <w:bCs/>
          <w:sz w:val="28"/>
          <w:szCs w:val="28"/>
        </w:rPr>
        <w:t xml:space="preserve">ενώπιον της οποίας </w:t>
      </w:r>
      <w:r w:rsidR="00840842">
        <w:rPr>
          <w:rFonts w:ascii="Arial" w:hAnsi="Arial" w:cs="Arial"/>
          <w:bCs/>
          <w:sz w:val="28"/>
          <w:szCs w:val="28"/>
        </w:rPr>
        <w:t>οι</w:t>
      </w:r>
      <w:r w:rsidR="007635E1">
        <w:rPr>
          <w:rFonts w:ascii="Arial" w:hAnsi="Arial" w:cs="Arial"/>
          <w:bCs/>
          <w:sz w:val="28"/>
          <w:szCs w:val="28"/>
        </w:rPr>
        <w:t xml:space="preserve"> </w:t>
      </w:r>
      <w:r w:rsidR="00840842">
        <w:rPr>
          <w:rFonts w:ascii="Arial" w:hAnsi="Arial" w:cs="Arial"/>
          <w:bCs/>
          <w:kern w:val="0"/>
          <w:sz w:val="28"/>
          <w:szCs w:val="28"/>
          <w14:ligatures w14:val="none"/>
        </w:rPr>
        <w:t>υποθέσεις</w:t>
      </w:r>
      <w:r w:rsidR="007635E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BF5C83">
        <w:rPr>
          <w:rFonts w:ascii="Arial" w:hAnsi="Arial" w:cs="Arial"/>
          <w:bCs/>
          <w:kern w:val="0"/>
          <w:sz w:val="28"/>
          <w:szCs w:val="28"/>
          <w14:ligatures w14:val="none"/>
        </w:rPr>
        <w:t>εκκρεμούν</w:t>
      </w:r>
      <w:r w:rsidR="00343B72">
        <w:rPr>
          <w:rFonts w:ascii="Arial" w:hAnsi="Arial" w:cs="Arial"/>
          <w:bCs/>
          <w:kern w:val="0"/>
          <w:sz w:val="28"/>
          <w:szCs w:val="28"/>
          <w14:ligatures w14:val="none"/>
        </w:rPr>
        <w:t>.  Η</w:t>
      </w:r>
      <w:r w:rsidR="0098301D" w:rsidRPr="0098301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98301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Αρ.245/2021 </w:t>
      </w:r>
      <w:r w:rsidR="007635E1">
        <w:rPr>
          <w:rFonts w:ascii="Arial" w:hAnsi="Arial" w:cs="Arial"/>
          <w:bCs/>
          <w:kern w:val="0"/>
          <w:sz w:val="28"/>
          <w:szCs w:val="28"/>
          <w14:ligatures w14:val="none"/>
        </w:rPr>
        <w:t>είναι ορισμέν</w:t>
      </w:r>
      <w:r w:rsidR="0098301D">
        <w:rPr>
          <w:rFonts w:ascii="Arial" w:hAnsi="Arial" w:cs="Arial"/>
          <w:bCs/>
          <w:kern w:val="0"/>
          <w:sz w:val="28"/>
          <w:szCs w:val="28"/>
          <w14:ligatures w14:val="none"/>
        </w:rPr>
        <w:t>η</w:t>
      </w:r>
      <w:r w:rsidR="007635E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98301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την 21.5.2024 </w:t>
      </w:r>
      <w:r w:rsidR="007635E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για </w:t>
      </w:r>
      <w:r w:rsidR="0098301D">
        <w:rPr>
          <w:rFonts w:ascii="Arial" w:hAnsi="Arial" w:cs="Arial"/>
          <w:bCs/>
          <w:kern w:val="0"/>
          <w:sz w:val="28"/>
          <w:szCs w:val="28"/>
          <w14:ligatures w14:val="none"/>
        </w:rPr>
        <w:t>να καταχωριστούν γραπτές</w:t>
      </w:r>
      <w:r w:rsidR="00EA4AAE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αγορεύσεις από τα μέρη</w:t>
      </w:r>
      <w:r w:rsidR="009D2441">
        <w:rPr>
          <w:rFonts w:ascii="Arial" w:hAnsi="Arial" w:cs="Arial"/>
          <w:bCs/>
          <w:kern w:val="0"/>
          <w:sz w:val="28"/>
          <w:szCs w:val="28"/>
          <w14:ligatures w14:val="none"/>
        </w:rPr>
        <w:t>.  Σ</w:t>
      </w:r>
      <w:r w:rsidR="00EA4AAE">
        <w:rPr>
          <w:rFonts w:ascii="Arial" w:hAnsi="Arial" w:cs="Arial"/>
          <w:bCs/>
          <w:kern w:val="0"/>
          <w:sz w:val="28"/>
          <w:szCs w:val="28"/>
          <w14:ligatures w14:val="none"/>
        </w:rPr>
        <w:t>την</w:t>
      </w:r>
      <w:r w:rsidR="00EA4AAE" w:rsidRPr="00EA4AAE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EA4AAE">
        <w:rPr>
          <w:rFonts w:ascii="Arial" w:hAnsi="Arial" w:cs="Arial"/>
          <w:bCs/>
          <w:kern w:val="0"/>
          <w:sz w:val="28"/>
          <w:szCs w:val="28"/>
          <w14:ligatures w14:val="none"/>
        </w:rPr>
        <w:t>Αρ.255/2020</w:t>
      </w:r>
      <w:r w:rsidR="007A5D0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εκκρεμεί αίτηση έρευνας που είναι ορισμένη για ακρόαση την 20.</w:t>
      </w:r>
      <w:r w:rsidR="00DB6339">
        <w:rPr>
          <w:rFonts w:ascii="Arial" w:hAnsi="Arial" w:cs="Arial"/>
          <w:bCs/>
          <w:kern w:val="0"/>
          <w:sz w:val="28"/>
          <w:szCs w:val="28"/>
          <w14:ligatures w14:val="none"/>
        </w:rPr>
        <w:t>5</w:t>
      </w:r>
      <w:r w:rsidR="007A5D06">
        <w:rPr>
          <w:rFonts w:ascii="Arial" w:hAnsi="Arial" w:cs="Arial"/>
          <w:bCs/>
          <w:kern w:val="0"/>
          <w:sz w:val="28"/>
          <w:szCs w:val="28"/>
          <w14:ligatures w14:val="none"/>
        </w:rPr>
        <w:t>.2024</w:t>
      </w:r>
      <w:r w:rsidR="00DB633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και </w:t>
      </w:r>
      <w:r w:rsidR="009D244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περαιτέρω, εκκρεμούν </w:t>
      </w:r>
      <w:r w:rsidR="00DB6339">
        <w:rPr>
          <w:rFonts w:ascii="Arial" w:hAnsi="Arial" w:cs="Arial"/>
          <w:bCs/>
          <w:kern w:val="0"/>
          <w:sz w:val="28"/>
          <w:szCs w:val="28"/>
          <w14:ligatures w14:val="none"/>
        </w:rPr>
        <w:t>τρείς αιτήσεις για πα</w:t>
      </w:r>
      <w:r w:rsidR="002354D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ρακοή </w:t>
      </w:r>
      <w:r w:rsidR="009D244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στις οποίες </w:t>
      </w:r>
      <w:r w:rsidR="002354D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η Δικαστής έχει επιφυλάξει απόφαση σε αίτηση για </w:t>
      </w:r>
      <w:r w:rsidR="005F7330">
        <w:rPr>
          <w:rFonts w:ascii="Arial" w:hAnsi="Arial" w:cs="Arial"/>
          <w:bCs/>
          <w:kern w:val="0"/>
          <w:sz w:val="28"/>
          <w:szCs w:val="28"/>
          <w14:ligatures w14:val="none"/>
        </w:rPr>
        <w:t>καταχώριση συμπληρωματικής ένορκης δήλωσης.</w:t>
      </w:r>
    </w:p>
    <w:p w14:paraId="5B3629F1" w14:textId="77777777" w:rsidR="00146A16" w:rsidRDefault="00146A16" w:rsidP="0009321C">
      <w:pPr>
        <w:spacing w:after="0" w:line="480" w:lineRule="auto"/>
        <w:ind w:right="-334" w:firstLine="270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79EDDA43" w14:textId="2CDE234A" w:rsidR="001517EE" w:rsidRDefault="00146A16" w:rsidP="009A1DD7">
      <w:pPr>
        <w:spacing w:after="0" w:line="480" w:lineRule="auto"/>
        <w:ind w:right="-334" w:firstLine="270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Οι </w:t>
      </w:r>
      <w:r w:rsidR="002B3959">
        <w:rPr>
          <w:rFonts w:ascii="Arial" w:hAnsi="Arial" w:cs="Arial"/>
          <w:bCs/>
          <w:kern w:val="0"/>
          <w:sz w:val="28"/>
          <w:szCs w:val="28"/>
          <w14:ligatures w14:val="none"/>
        </w:rPr>
        <w:t>ενώπιον μας</w:t>
      </w: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Αιτήσεις συνεκδικάστηκαν</w:t>
      </w:r>
      <w:r w:rsidR="005161A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, αφού </w:t>
      </w:r>
      <w:r w:rsidR="00901A3A">
        <w:rPr>
          <w:rFonts w:ascii="Arial" w:hAnsi="Arial" w:cs="Arial"/>
          <w:bCs/>
          <w:kern w:val="0"/>
          <w:sz w:val="28"/>
          <w:szCs w:val="28"/>
          <w14:ligatures w14:val="none"/>
        </w:rPr>
        <w:t>οι λόγοι για τους οποίους ζητείται η εξαίρεση</w:t>
      </w:r>
      <w:r w:rsidR="002B395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της Δικαστού είναι ακριβώς οι ίδιοι και </w:t>
      </w:r>
      <w:r w:rsidR="00F12BE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το </w:t>
      </w:r>
      <w:r w:rsidR="0014456A">
        <w:rPr>
          <w:rFonts w:ascii="Arial" w:hAnsi="Arial" w:cs="Arial"/>
          <w:bCs/>
          <w:kern w:val="0"/>
          <w:sz w:val="28"/>
          <w:szCs w:val="28"/>
          <w14:ligatures w14:val="none"/>
        </w:rPr>
        <w:t>υπόβαθρο γεγονότων</w:t>
      </w:r>
      <w:r w:rsidR="004E490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στο οποίο βασίζεται</w:t>
      </w:r>
      <w:r w:rsidR="00EB164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ο Αιτητής</w:t>
      </w:r>
      <w:r w:rsidR="0014456A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επίσης το ίδιο.  </w:t>
      </w:r>
      <w:r w:rsidR="001A2D32">
        <w:rPr>
          <w:rFonts w:ascii="Arial" w:hAnsi="Arial" w:cs="Arial"/>
          <w:bCs/>
          <w:kern w:val="0"/>
          <w:sz w:val="28"/>
          <w:szCs w:val="28"/>
          <w14:ligatures w14:val="none"/>
        </w:rPr>
        <w:t>Ε</w:t>
      </w:r>
      <w:r w:rsidR="00C319F3">
        <w:rPr>
          <w:rFonts w:ascii="Arial" w:hAnsi="Arial" w:cs="Arial"/>
          <w:bCs/>
          <w:kern w:val="0"/>
          <w:sz w:val="28"/>
          <w:szCs w:val="28"/>
          <w14:ligatures w14:val="none"/>
        </w:rPr>
        <w:t>πικαλείται και στις δύο Αιτήσεις δύο πρακτικά του</w:t>
      </w:r>
      <w:r w:rsidR="00E6084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395F75">
        <w:rPr>
          <w:rFonts w:ascii="Arial" w:hAnsi="Arial" w:cs="Arial"/>
          <w:bCs/>
          <w:kern w:val="0"/>
          <w:sz w:val="28"/>
          <w:szCs w:val="28"/>
          <w14:ligatures w14:val="none"/>
        </w:rPr>
        <w:t>Οικογενειακού Δικαστηρίου Λάρνακας</w:t>
      </w:r>
      <w:r w:rsidR="00C24C9B">
        <w:rPr>
          <w:rFonts w:ascii="Arial" w:hAnsi="Arial" w:cs="Arial"/>
          <w:bCs/>
          <w:kern w:val="0"/>
          <w:sz w:val="28"/>
          <w:szCs w:val="28"/>
          <w14:ligatures w14:val="none"/>
        </w:rPr>
        <w:t>, τα οποία παρουσιάστηκαν</w:t>
      </w:r>
      <w:r w:rsidR="006A3DE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κατά τη</w:t>
      </w:r>
      <w:r w:rsidR="002D6221">
        <w:rPr>
          <w:rFonts w:ascii="Arial" w:hAnsi="Arial" w:cs="Arial"/>
          <w:bCs/>
          <w:kern w:val="0"/>
          <w:sz w:val="28"/>
          <w:szCs w:val="28"/>
          <w14:ligatures w14:val="none"/>
        </w:rPr>
        <w:t>ν</w:t>
      </w:r>
      <w:r w:rsidR="006A3DE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ακρόαση των Αιτήσεων, αφού δεν ήταν διαθέσιμα</w:t>
      </w:r>
      <w:r w:rsidR="00D2037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ώστε να είχαν επισυναφθεί στις Αιτήσεις.  </w:t>
      </w:r>
    </w:p>
    <w:p w14:paraId="7F16FF50" w14:textId="77777777" w:rsidR="009A1DD7" w:rsidRDefault="009A1DD7" w:rsidP="009A1DD7">
      <w:pPr>
        <w:spacing w:after="0" w:line="480" w:lineRule="auto"/>
        <w:ind w:right="-334" w:firstLine="270"/>
        <w:jc w:val="both"/>
        <w:rPr>
          <w:rFonts w:ascii="Arial" w:hAnsi="Arial" w:cs="Arial"/>
          <w:sz w:val="28"/>
          <w:szCs w:val="28"/>
        </w:rPr>
      </w:pPr>
    </w:p>
    <w:p w14:paraId="58D65BDF" w14:textId="4112AB87" w:rsidR="00D72718" w:rsidRDefault="00AE257E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3213E4">
        <w:rPr>
          <w:rFonts w:ascii="Arial" w:hAnsi="Arial" w:cs="Arial"/>
          <w:sz w:val="28"/>
          <w:szCs w:val="28"/>
        </w:rPr>
        <w:t xml:space="preserve">Όπως είχαμε την ευκαιρία να αναφέρουμε στην </w:t>
      </w:r>
      <w:r w:rsidR="00B70EF6" w:rsidRPr="002A620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De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T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</w:rPr>
        <w:t xml:space="preserve">. 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Domiki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Investment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  <w:lang w:val="en-US"/>
        </w:rPr>
        <w:t>Ltd</w:t>
      </w:r>
      <w:r w:rsidR="005825C1" w:rsidRPr="002A6206">
        <w:rPr>
          <w:rFonts w:ascii="Arial" w:hAnsi="Arial" w:cs="Arial"/>
          <w:b/>
          <w:bCs/>
          <w:i/>
          <w:iCs/>
          <w:sz w:val="28"/>
          <w:szCs w:val="28"/>
        </w:rPr>
        <w:t xml:space="preserve">, </w:t>
      </w:r>
      <w:r w:rsidR="005F4E64" w:rsidRPr="002A6206">
        <w:rPr>
          <w:rFonts w:ascii="Arial" w:hAnsi="Arial" w:cs="Arial"/>
          <w:b/>
          <w:bCs/>
          <w:i/>
          <w:iCs/>
          <w:sz w:val="28"/>
          <w:szCs w:val="28"/>
        </w:rPr>
        <w:t>Αίτ. Αρ.1/2024, ημερ.</w:t>
      </w:r>
      <w:r w:rsidR="002A6206" w:rsidRPr="002A6206">
        <w:rPr>
          <w:rFonts w:ascii="Arial" w:hAnsi="Arial" w:cs="Arial"/>
          <w:b/>
          <w:bCs/>
          <w:i/>
          <w:iCs/>
          <w:sz w:val="28"/>
          <w:szCs w:val="28"/>
        </w:rPr>
        <w:t>18.1.2024</w:t>
      </w:r>
      <w:r w:rsidR="002A6206">
        <w:rPr>
          <w:rFonts w:ascii="Arial" w:hAnsi="Arial" w:cs="Arial"/>
          <w:sz w:val="28"/>
          <w:szCs w:val="28"/>
        </w:rPr>
        <w:t>, η</w:t>
      </w:r>
      <w:r w:rsidR="00061EE8">
        <w:rPr>
          <w:rFonts w:ascii="Arial" w:hAnsi="Arial" w:cs="Arial"/>
          <w:sz w:val="28"/>
          <w:szCs w:val="28"/>
        </w:rPr>
        <w:t xml:space="preserve"> δικαιοδοσία</w:t>
      </w:r>
      <w:r w:rsidR="000928F9">
        <w:rPr>
          <w:rFonts w:ascii="Arial" w:hAnsi="Arial" w:cs="Arial"/>
          <w:sz w:val="28"/>
          <w:szCs w:val="28"/>
        </w:rPr>
        <w:t xml:space="preserve"> για </w:t>
      </w:r>
      <w:r w:rsidR="003A70D5">
        <w:rPr>
          <w:rFonts w:ascii="Arial" w:hAnsi="Arial" w:cs="Arial"/>
          <w:sz w:val="28"/>
          <w:szCs w:val="28"/>
        </w:rPr>
        <w:lastRenderedPageBreak/>
        <w:t xml:space="preserve">αίτηση </w:t>
      </w:r>
      <w:r w:rsidR="000928F9">
        <w:rPr>
          <w:rFonts w:ascii="Arial" w:hAnsi="Arial" w:cs="Arial"/>
          <w:sz w:val="28"/>
          <w:szCs w:val="28"/>
        </w:rPr>
        <w:t>εξαίρεση</w:t>
      </w:r>
      <w:r w:rsidR="003A70D5">
        <w:rPr>
          <w:rFonts w:ascii="Arial" w:hAnsi="Arial" w:cs="Arial"/>
          <w:sz w:val="28"/>
          <w:szCs w:val="28"/>
        </w:rPr>
        <w:t>ς</w:t>
      </w:r>
      <w:r w:rsidR="000928F9">
        <w:rPr>
          <w:rFonts w:ascii="Arial" w:hAnsi="Arial" w:cs="Arial"/>
          <w:sz w:val="28"/>
          <w:szCs w:val="28"/>
        </w:rPr>
        <w:t xml:space="preserve"> δικαστή</w:t>
      </w:r>
      <w:r w:rsidR="003A70D5">
        <w:rPr>
          <w:rFonts w:ascii="Arial" w:hAnsi="Arial" w:cs="Arial"/>
          <w:sz w:val="28"/>
          <w:szCs w:val="28"/>
        </w:rPr>
        <w:t xml:space="preserve"> </w:t>
      </w:r>
      <w:r w:rsidR="00D30EB9">
        <w:rPr>
          <w:rFonts w:ascii="Arial" w:hAnsi="Arial" w:cs="Arial"/>
          <w:sz w:val="28"/>
          <w:szCs w:val="28"/>
        </w:rPr>
        <w:t xml:space="preserve">ενώπιον </w:t>
      </w:r>
      <w:r w:rsidR="003A70D5">
        <w:rPr>
          <w:rFonts w:ascii="Arial" w:hAnsi="Arial" w:cs="Arial"/>
          <w:sz w:val="28"/>
          <w:szCs w:val="28"/>
        </w:rPr>
        <w:t>άλλο</w:t>
      </w:r>
      <w:r w:rsidR="00D30EB9">
        <w:rPr>
          <w:rFonts w:ascii="Arial" w:hAnsi="Arial" w:cs="Arial"/>
          <w:sz w:val="28"/>
          <w:szCs w:val="28"/>
        </w:rPr>
        <w:t>υ</w:t>
      </w:r>
      <w:r w:rsidR="003A70D5">
        <w:rPr>
          <w:rFonts w:ascii="Arial" w:hAnsi="Arial" w:cs="Arial"/>
          <w:sz w:val="28"/>
          <w:szCs w:val="28"/>
        </w:rPr>
        <w:t xml:space="preserve"> από το</w:t>
      </w:r>
      <w:r w:rsidR="00A36635">
        <w:rPr>
          <w:rFonts w:ascii="Arial" w:hAnsi="Arial" w:cs="Arial"/>
          <w:sz w:val="28"/>
          <w:szCs w:val="28"/>
        </w:rPr>
        <w:t xml:space="preserve"> εκδικάζον δικαστήριο</w:t>
      </w:r>
      <w:r w:rsidR="000A52F3">
        <w:rPr>
          <w:rFonts w:ascii="Arial" w:hAnsi="Arial" w:cs="Arial"/>
          <w:sz w:val="28"/>
          <w:szCs w:val="28"/>
        </w:rPr>
        <w:t xml:space="preserve"> είναι νέα.  Έχει ανατεθεί</w:t>
      </w:r>
      <w:r w:rsidR="00061EE8">
        <w:rPr>
          <w:rFonts w:ascii="Arial" w:hAnsi="Arial" w:cs="Arial"/>
          <w:sz w:val="28"/>
          <w:szCs w:val="28"/>
        </w:rPr>
        <w:t xml:space="preserve"> στο Ανώτατο Δικαστήριο με </w:t>
      </w:r>
      <w:r w:rsidR="000A52F3">
        <w:rPr>
          <w:rFonts w:ascii="Arial" w:hAnsi="Arial" w:cs="Arial"/>
          <w:sz w:val="28"/>
          <w:szCs w:val="28"/>
        </w:rPr>
        <w:t xml:space="preserve">την </w:t>
      </w:r>
      <w:r w:rsidR="00061EE8">
        <w:rPr>
          <w:rFonts w:ascii="Arial" w:hAnsi="Arial" w:cs="Arial"/>
          <w:sz w:val="28"/>
          <w:szCs w:val="28"/>
        </w:rPr>
        <w:t>τροποποίηση που επέφερε ο</w:t>
      </w:r>
      <w:r w:rsidR="00061EE8">
        <w:rPr>
          <w:rFonts w:ascii="Arial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 xml:space="preserve"> περί Απovoμής της Δικαιoσύvης (Πoικίλες Διατάξεις)(Τροποποιητικός) Νόμος τoυ 2022, Ν.145(Ι)/2022</w:t>
      </w:r>
      <w:r w:rsidR="007635E1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.  Σύμφωνα</w:t>
      </w:r>
      <w:r w:rsidR="00061EE8">
        <w:rPr>
          <w:rFonts w:ascii="Arial" w:hAnsi="Arial" w:cs="Arial"/>
          <w:sz w:val="28"/>
          <w:szCs w:val="28"/>
        </w:rPr>
        <w:t xml:space="preserve"> </w:t>
      </w:r>
      <w:r w:rsidR="007635E1">
        <w:rPr>
          <w:rFonts w:ascii="Arial" w:hAnsi="Arial" w:cs="Arial"/>
          <w:color w:val="000000"/>
          <w:sz w:val="28"/>
          <w:szCs w:val="28"/>
        </w:rPr>
        <w:t xml:space="preserve">με το </w:t>
      </w:r>
      <w:r w:rsidR="007635E1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άρθρο 9(3)(ε)</w:t>
      </w:r>
      <w:r w:rsidR="007635E1">
        <w:rPr>
          <w:rFonts w:ascii="Arial" w:hAnsi="Arial" w:cs="Arial"/>
          <w:color w:val="000000"/>
          <w:sz w:val="28"/>
          <w:szCs w:val="28"/>
        </w:rPr>
        <w:t xml:space="preserve"> των </w:t>
      </w:r>
      <w:r w:rsidR="00061EE8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περί Απovoμής της Δικαιoσύvης (Πoικίλες Διατάξεις) Νόμων τoυ 1964 έως </w:t>
      </w:r>
      <w:r w:rsidR="00D4132D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(Αρ. 3) του 2022</w:t>
      </w:r>
      <w:r w:rsidR="007635E1">
        <w:rPr>
          <w:rFonts w:ascii="Arial" w:hAnsi="Arial" w:cs="Arial"/>
          <w:color w:val="000000"/>
          <w:sz w:val="28"/>
          <w:szCs w:val="28"/>
        </w:rPr>
        <w:t xml:space="preserve">, </w:t>
      </w:r>
      <w:r w:rsidR="00061EE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από την 1.7.2023 το Ανώτατο Δικαστήριο «</w:t>
      </w:r>
      <w:r w:rsidR="00061EE8">
        <w:rPr>
          <w:rFonts w:ascii="Arial" w:hAnsi="Arial" w:cs="Arial"/>
          <w:i/>
          <w:iCs/>
          <w:color w:val="000000"/>
          <w:kern w:val="0"/>
          <w:sz w:val="28"/>
          <w:szCs w:val="28"/>
          <w14:ligatures w14:val="none"/>
        </w:rPr>
        <w:t>επιλαμβάνεται αιτήσεως προς εξαίρεση Δικαστή οιουδήποτε άλλου δικαστηρίου πλην του Ανωτάτου Συνταγματικού Δικαστηρίου, ύστερα από την απόρριψη τοιαύτης αιτήσεως εξαιρέσεως από το κατά περίπτωση δικαστήριο</w:t>
      </w:r>
      <w:r w:rsidR="00061EE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»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.  </w:t>
      </w:r>
    </w:p>
    <w:p w14:paraId="4395B592" w14:textId="77777777" w:rsidR="00D72718" w:rsidRDefault="00D72718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</w:p>
    <w:p w14:paraId="5AAD9A25" w14:textId="1E82EB63" w:rsidR="00D37A5D" w:rsidRDefault="00D72718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   </w:t>
      </w:r>
      <w:r w:rsidR="00EB561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Η δικαιοδοσία</w:t>
      </w:r>
      <w:r w:rsidR="00EB561D" w:rsidRPr="00D7271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EB561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ε</w:t>
      </w:r>
      <w:r w:rsidR="00AE257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ίναι πρωτόδικη</w:t>
      </w:r>
      <w:r w:rsidR="00EB561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,</w:t>
      </w:r>
      <w:r w:rsidR="00AE257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που σύμφωνα με τον </w:t>
      </w:r>
      <w:r w:rsidRPr="00830665">
        <w:rPr>
          <w:rFonts w:ascii="Arial" w:hAnsi="Arial" w:cs="Arial"/>
          <w:b/>
          <w:bCs/>
          <w:i/>
          <w:iCs/>
          <w:color w:val="000000"/>
          <w:kern w:val="0"/>
          <w:sz w:val="28"/>
          <w:szCs w:val="28"/>
          <w14:ligatures w14:val="none"/>
        </w:rPr>
        <w:t>Καν.29(1)</w:t>
      </w:r>
      <w:r w:rsidR="00830665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των 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830665">
        <w:rPr>
          <w:rFonts w:ascii="Arial" w:hAnsi="Arial" w:cs="Arial"/>
          <w:b/>
          <w:bCs/>
          <w:i/>
          <w:iCs/>
          <w:kern w:val="0"/>
          <w:sz w:val="28"/>
          <w:szCs w:val="28"/>
          <w14:ligatures w14:val="none"/>
        </w:rPr>
        <w:t>Διαδικαστικών Κανονισμών του Ανώτατου Δικαστηρίου του 2023</w:t>
      </w:r>
      <w:r w:rsidR="00830665">
        <w:rPr>
          <w:rFonts w:ascii="Arial" w:hAnsi="Arial" w:cs="Arial"/>
          <w:kern w:val="0"/>
          <w:sz w:val="28"/>
          <w:szCs w:val="28"/>
          <w14:ligatures w14:val="none"/>
        </w:rPr>
        <w:t xml:space="preserve">, 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ασκείται από σύνθεση Δικαστηρίου από τρείς Δικαστές.  Δεν συνιστά έφεση κατά της απόφασης του δικαστή να μην εξαιρεθεί, </w:t>
      </w:r>
      <w:r w:rsidR="00F7029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αλλά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η απόρριψη από τον ίδιο το</w:t>
      </w:r>
      <w:r w:rsidR="009D5BA0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ν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δικαστή αιτήσεως</w:t>
      </w:r>
      <w:r w:rsidR="00940CF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(ή αιτήματος)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εξαίρεσης του </w:t>
      </w:r>
      <w:r w:rsidR="00830665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είναι</w:t>
      </w:r>
      <w:r w:rsidR="00FE32D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,</w:t>
      </w:r>
      <w:r w:rsidR="00830665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σύμφωνα με το νόμο</w:t>
      </w:r>
      <w:r w:rsidR="00FE32D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,</w:t>
      </w:r>
      <w:r w:rsidR="00830665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προϋπόθεση για την καταχώριση </w:t>
      </w:r>
      <w:r w:rsidR="008E472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α</w:t>
      </w:r>
      <w:r w:rsidR="00830665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ίτησης</w:t>
      </w:r>
      <w:r w:rsidR="0082042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στο Ανώτατο Δικαστήριο</w:t>
      </w:r>
      <w:r w:rsidR="00830665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.</w:t>
      </w:r>
      <w:r w:rsidR="00FA2D1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601081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</w:p>
    <w:p w14:paraId="6F0EF377" w14:textId="77777777" w:rsidR="00D37A5D" w:rsidRDefault="00D37A5D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</w:p>
    <w:p w14:paraId="76E8BC34" w14:textId="7D8CD3E6" w:rsidR="00950E4E" w:rsidRDefault="00D37A5D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   Εν προκειμένω, η</w:t>
      </w:r>
      <w:r w:rsidR="00601081" w:rsidRPr="0060108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60108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Δικαστής </w:t>
      </w:r>
      <w:r w:rsidR="00994D0D">
        <w:rPr>
          <w:rFonts w:ascii="Arial" w:hAnsi="Arial" w:cs="Arial"/>
          <w:bCs/>
          <w:kern w:val="0"/>
          <w:sz w:val="28"/>
          <w:szCs w:val="28"/>
          <w14:ligatures w14:val="none"/>
        </w:rPr>
        <w:t>η</w:t>
      </w:r>
      <w:r w:rsidR="0060108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οποία</w:t>
      </w:r>
      <w:r w:rsidR="00994D0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επιλαμβάνεται</w:t>
      </w:r>
      <w:r w:rsidR="0060108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994D0D">
        <w:rPr>
          <w:rFonts w:ascii="Arial" w:hAnsi="Arial" w:cs="Arial"/>
          <w:bCs/>
          <w:kern w:val="0"/>
          <w:sz w:val="28"/>
          <w:szCs w:val="28"/>
          <w14:ligatures w14:val="none"/>
        </w:rPr>
        <w:t>τ</w:t>
      </w:r>
      <w:r w:rsidR="00B0544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ων δύο </w:t>
      </w:r>
      <w:r w:rsidR="00924C40">
        <w:rPr>
          <w:rFonts w:ascii="Arial" w:hAnsi="Arial" w:cs="Arial"/>
          <w:bCs/>
          <w:kern w:val="0"/>
          <w:sz w:val="28"/>
          <w:szCs w:val="28"/>
          <w14:ligatures w14:val="none"/>
        </w:rPr>
        <w:t>υποθέσεων</w:t>
      </w:r>
      <w:r w:rsidR="0060108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γονικής μέριμνας έχει</w:t>
      </w:r>
      <w:r w:rsidR="009D5BA0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FA2D1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994D0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με </w:t>
      </w:r>
      <w:r w:rsidR="00924C40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ξεχωριστές αποφάσεις</w:t>
      </w:r>
      <w:r w:rsidR="00994D0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της </w:t>
      </w:r>
      <w:r w:rsidR="00994D0D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lastRenderedPageBreak/>
        <w:t>ημερ.</w:t>
      </w:r>
      <w:r w:rsidR="00FA6D33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11.3.2024</w:t>
      </w:r>
      <w:r w:rsidR="009D5BA0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,</w:t>
      </w:r>
      <w:r w:rsidR="00FA6D33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απορρίψει σχετικ</w:t>
      </w:r>
      <w:r w:rsidR="00924C40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ές</w:t>
      </w:r>
      <w:r w:rsidR="00FA6D33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924C40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αιτήσει</w:t>
      </w:r>
      <w:r w:rsidR="00F60DAC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ς</w:t>
      </w:r>
      <w:r w:rsidR="00FA6D33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ημερ.</w:t>
      </w:r>
      <w:r w:rsidR="0000311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4.3.2024 </w:t>
      </w:r>
      <w:r w:rsidR="00C4114A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π</w:t>
      </w:r>
      <w:r w:rsidR="0000311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ου </w:t>
      </w:r>
      <w:r w:rsidR="00C4114A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ο </w:t>
      </w:r>
      <w:r w:rsidR="0000311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Αιτητή</w:t>
      </w:r>
      <w:r w:rsidR="00C4114A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ς καταχώρισε σε κάθε υπόθεση</w:t>
      </w:r>
      <w:r w:rsidR="0000311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για την εξαίρεση της.</w:t>
      </w:r>
    </w:p>
    <w:p w14:paraId="4BAD3224" w14:textId="77777777" w:rsidR="0080202B" w:rsidRDefault="0080202B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</w:p>
    <w:p w14:paraId="3D89192F" w14:textId="1AF08BBA" w:rsidR="009E6250" w:rsidRDefault="00950E4E" w:rsidP="00061EE8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   </w:t>
      </w:r>
      <w:r w:rsidR="00C4114A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Ο</w:t>
      </w:r>
      <w:r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ι λόγοι για τους οποίους ζητείται η εξαίρεση της Δικαστού </w:t>
      </w:r>
      <w:r w:rsidR="00584BE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καταγράφονται</w:t>
      </w:r>
      <w:r w:rsidR="00B75089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 </w:t>
      </w:r>
      <w:r w:rsidR="006F352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και στις δύο Αιτήσεις </w:t>
      </w:r>
      <w:r w:rsidR="00B75089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σε </w:t>
      </w:r>
      <w:r w:rsidR="007A69DE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οκτώ πυκνογρ</w:t>
      </w:r>
      <w:r w:rsidR="00431F71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αμμένες σελίδες.  </w:t>
      </w:r>
      <w:r w:rsidR="00584BE8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>Αναπτύσσονται 14 ξεχωριστά ζητήματα</w:t>
      </w:r>
      <w:r w:rsidR="00C4114A">
        <w:rPr>
          <w:rFonts w:ascii="Arial" w:hAnsi="Arial" w:cs="Arial"/>
          <w:color w:val="000000"/>
          <w:kern w:val="0"/>
          <w:sz w:val="28"/>
          <w:szCs w:val="28"/>
          <w14:ligatures w14:val="none"/>
        </w:rPr>
        <w:t xml:space="preserve">.  </w:t>
      </w:r>
      <w:r w:rsidR="00C4114A">
        <w:rPr>
          <w:rFonts w:ascii="Arial" w:hAnsi="Arial" w:cs="Arial"/>
          <w:bCs/>
          <w:kern w:val="0"/>
          <w:sz w:val="28"/>
          <w:szCs w:val="28"/>
          <w14:ligatures w14:val="none"/>
        </w:rPr>
        <w:t>Κ</w:t>
      </w:r>
      <w:r w:rsidR="002C3D6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αταλογίζονται στη Δικαστή διάφορες </w:t>
      </w:r>
      <w:r w:rsidR="00937B20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μεμπτές </w:t>
      </w:r>
      <w:r w:rsidR="002C3D66">
        <w:rPr>
          <w:rFonts w:ascii="Arial" w:hAnsi="Arial" w:cs="Arial"/>
          <w:bCs/>
          <w:kern w:val="0"/>
          <w:sz w:val="28"/>
          <w:szCs w:val="28"/>
          <w14:ligatures w14:val="none"/>
        </w:rPr>
        <w:t>συμπεριφορές</w:t>
      </w:r>
      <w:r w:rsidR="00937B20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3369E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0D7AB7">
        <w:rPr>
          <w:rFonts w:ascii="Arial" w:hAnsi="Arial" w:cs="Arial"/>
          <w:bCs/>
          <w:kern w:val="0"/>
          <w:sz w:val="28"/>
          <w:szCs w:val="28"/>
          <w14:ligatures w14:val="none"/>
        </w:rPr>
        <w:t>Ο Αιτητή</w:t>
      </w:r>
      <w:r w:rsidR="0025645D">
        <w:rPr>
          <w:rFonts w:ascii="Arial" w:hAnsi="Arial" w:cs="Arial"/>
          <w:bCs/>
          <w:kern w:val="0"/>
          <w:sz w:val="28"/>
          <w:szCs w:val="28"/>
          <w14:ligatures w14:val="none"/>
        </w:rPr>
        <w:t>ς</w:t>
      </w:r>
      <w:r w:rsidR="000D7AB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B26189">
        <w:rPr>
          <w:rFonts w:ascii="Arial" w:hAnsi="Arial" w:cs="Arial"/>
          <w:bCs/>
          <w:kern w:val="0"/>
          <w:sz w:val="28"/>
          <w:szCs w:val="28"/>
          <w14:ligatures w14:val="none"/>
        </w:rPr>
        <w:t>εισηγείται</w:t>
      </w:r>
      <w:r w:rsidR="0014486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στη γραπτή του αγόρευση</w:t>
      </w:r>
      <w:r w:rsidR="003369E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0D7AB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ότι </w:t>
      </w:r>
      <w:r w:rsidR="003369E4">
        <w:rPr>
          <w:rFonts w:ascii="Arial" w:hAnsi="Arial" w:cs="Arial"/>
          <w:bCs/>
          <w:kern w:val="0"/>
          <w:sz w:val="28"/>
          <w:szCs w:val="28"/>
          <w14:ligatures w14:val="none"/>
        </w:rPr>
        <w:t>κάθε ένας από τους λόγους εξαίρεσης θα ήταν αρκετός</w:t>
      </w:r>
      <w:r w:rsidR="00916C1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, </w:t>
      </w:r>
      <w:r w:rsidR="00671CBF">
        <w:rPr>
          <w:rFonts w:ascii="Arial" w:hAnsi="Arial" w:cs="Arial"/>
          <w:bCs/>
          <w:kern w:val="0"/>
          <w:sz w:val="28"/>
          <w:szCs w:val="28"/>
          <w14:ligatures w14:val="none"/>
        </w:rPr>
        <w:t>«</w:t>
      </w:r>
      <w:r w:rsidR="00B26189">
        <w:rPr>
          <w:rFonts w:ascii="Arial" w:hAnsi="Arial" w:cs="Arial"/>
          <w:bCs/>
          <w:i/>
          <w:iCs/>
          <w:kern w:val="0"/>
          <w:sz w:val="28"/>
          <w:szCs w:val="28"/>
          <w14:ligatures w14:val="none"/>
        </w:rPr>
        <w:t>Τ</w:t>
      </w:r>
      <w:r w:rsidR="00916C1F" w:rsidRPr="00671CBF">
        <w:rPr>
          <w:rFonts w:ascii="Arial" w:hAnsi="Arial" w:cs="Arial"/>
          <w:bCs/>
          <w:i/>
          <w:iCs/>
          <w:kern w:val="0"/>
          <w:sz w:val="28"/>
          <w:szCs w:val="28"/>
          <w14:ligatures w14:val="none"/>
        </w:rPr>
        <w:t xml:space="preserve">ο σύνολο τους </w:t>
      </w:r>
      <w:r w:rsidR="00671CBF" w:rsidRPr="00671CBF">
        <w:rPr>
          <w:rFonts w:ascii="Arial" w:hAnsi="Arial" w:cs="Arial"/>
          <w:bCs/>
          <w:i/>
          <w:iCs/>
          <w:kern w:val="0"/>
          <w:sz w:val="28"/>
          <w:szCs w:val="28"/>
          <w14:ligatures w14:val="none"/>
        </w:rPr>
        <w:t>όμως δεν αφήνει κανένα περιθώριο στο λογικό παρατηρητή για να έχει σοβαρές ενδείξεις μεροληψίας</w:t>
      </w:r>
      <w:r w:rsidR="00671CBF">
        <w:rPr>
          <w:rFonts w:ascii="Arial" w:hAnsi="Arial" w:cs="Arial"/>
          <w:bCs/>
          <w:kern w:val="0"/>
          <w:sz w:val="28"/>
          <w:szCs w:val="28"/>
          <w14:ligatures w14:val="none"/>
        </w:rPr>
        <w:t>».</w:t>
      </w:r>
      <w:r w:rsidR="00D562A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Η Δικαστής</w:t>
      </w:r>
      <w:r w:rsidR="00017154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D562A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017154">
        <w:rPr>
          <w:rFonts w:ascii="Arial" w:hAnsi="Arial" w:cs="Arial"/>
          <w:bCs/>
          <w:kern w:val="0"/>
          <w:sz w:val="28"/>
          <w:szCs w:val="28"/>
          <w14:ligatures w14:val="none"/>
        </w:rPr>
        <w:t>προσθέτει,</w:t>
      </w:r>
      <w:r w:rsidR="00D562A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«</w:t>
      </w:r>
      <w:r w:rsidR="00D562AB">
        <w:rPr>
          <w:rFonts w:ascii="Arial" w:hAnsi="Arial" w:cs="Arial"/>
          <w:bCs/>
          <w:i/>
          <w:iCs/>
          <w:kern w:val="0"/>
          <w:sz w:val="28"/>
          <w:szCs w:val="28"/>
          <w14:ligatures w14:val="none"/>
        </w:rPr>
        <w:t>προέβη σε πράξεις και παραλήψεις</w:t>
      </w:r>
      <w:r w:rsidR="00554CD6">
        <w:rPr>
          <w:rFonts w:ascii="Arial" w:hAnsi="Arial" w:cs="Arial"/>
          <w:bCs/>
          <w:i/>
          <w:iCs/>
          <w:kern w:val="0"/>
          <w:sz w:val="28"/>
          <w:szCs w:val="28"/>
          <w14:ligatures w14:val="none"/>
        </w:rPr>
        <w:t xml:space="preserve"> που δίνουν σε κάθε λογικό παρατηρητή ενδείξεις ή/και αποδείξεις φαινομενικής, και όχι μόνο, μεροληψίας</w:t>
      </w:r>
      <w:r w:rsidR="00D562AB">
        <w:rPr>
          <w:rFonts w:ascii="Arial" w:hAnsi="Arial" w:cs="Arial"/>
          <w:bCs/>
          <w:kern w:val="0"/>
          <w:sz w:val="28"/>
          <w:szCs w:val="28"/>
          <w14:ligatures w14:val="none"/>
        </w:rPr>
        <w:t>».</w:t>
      </w:r>
    </w:p>
    <w:p w14:paraId="1369E28C" w14:textId="77777777" w:rsidR="009E6250" w:rsidRDefault="009E6250" w:rsidP="00061EE8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13C77C68" w14:textId="254B9DD8" w:rsidR="008C53D6" w:rsidRDefault="009374B4" w:rsidP="00061EE8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Κρίνουμε ότι</w:t>
      </w:r>
      <w:r w:rsidR="00B9660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δεν </w:t>
      </w:r>
      <w:r w:rsidR="003418C6">
        <w:rPr>
          <w:rFonts w:ascii="Arial" w:hAnsi="Arial" w:cs="Arial"/>
          <w:bCs/>
          <w:kern w:val="0"/>
          <w:sz w:val="28"/>
          <w:szCs w:val="28"/>
          <w14:ligatures w14:val="none"/>
        </w:rPr>
        <w:t>υπάρχει λόγος</w:t>
      </w:r>
      <w:r w:rsidR="00B9660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να </w:t>
      </w:r>
      <w:r w:rsidR="00983541">
        <w:rPr>
          <w:rFonts w:ascii="Arial" w:hAnsi="Arial" w:cs="Arial"/>
          <w:bCs/>
          <w:kern w:val="0"/>
          <w:sz w:val="28"/>
          <w:szCs w:val="28"/>
          <w14:ligatures w14:val="none"/>
        </w:rPr>
        <w:t>αναφερθούμε</w:t>
      </w:r>
      <w:r w:rsidR="0008223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2769A5">
        <w:rPr>
          <w:rFonts w:ascii="Arial" w:hAnsi="Arial" w:cs="Arial"/>
          <w:bCs/>
          <w:kern w:val="0"/>
          <w:sz w:val="28"/>
          <w:szCs w:val="28"/>
          <w14:ligatures w14:val="none"/>
        </w:rPr>
        <w:t>ξεχωριστά στους λόγους εξαίρεσης</w:t>
      </w:r>
      <w:r w:rsidR="00983541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C714E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F9606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Και αυτό γιατί </w:t>
      </w:r>
      <w:r w:rsidR="009076D6">
        <w:rPr>
          <w:rFonts w:ascii="Arial" w:hAnsi="Arial" w:cs="Arial"/>
          <w:bCs/>
          <w:kern w:val="0"/>
          <w:sz w:val="28"/>
          <w:szCs w:val="28"/>
          <w14:ligatures w14:val="none"/>
        </w:rPr>
        <w:t>ουδείς</w:t>
      </w:r>
      <w:r w:rsidR="00C714E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υποστηρίζ</w:t>
      </w:r>
      <w:r w:rsidR="009076D6">
        <w:rPr>
          <w:rFonts w:ascii="Arial" w:hAnsi="Arial" w:cs="Arial"/>
          <w:bCs/>
          <w:kern w:val="0"/>
          <w:sz w:val="28"/>
          <w:szCs w:val="28"/>
          <w14:ligatures w14:val="none"/>
        </w:rPr>
        <w:t>ε</w:t>
      </w:r>
      <w:r w:rsidR="00C714E2">
        <w:rPr>
          <w:rFonts w:ascii="Arial" w:hAnsi="Arial" w:cs="Arial"/>
          <w:bCs/>
          <w:kern w:val="0"/>
          <w:sz w:val="28"/>
          <w:szCs w:val="28"/>
          <w14:ligatures w14:val="none"/>
        </w:rPr>
        <w:t>ται</w:t>
      </w:r>
      <w:r w:rsidR="00BD0BF2">
        <w:rPr>
          <w:rFonts w:ascii="Arial" w:hAnsi="Arial" w:cs="Arial"/>
          <w:bCs/>
          <w:kern w:val="0"/>
          <w:sz w:val="28"/>
          <w:szCs w:val="28"/>
          <w14:ligatures w14:val="none"/>
        </w:rPr>
        <w:t>, ούτε κατ’ ελάχιστο</w:t>
      </w:r>
      <w:r w:rsidR="00B117DF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BD0BF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από το υλικό που έχει τεθεί ενώπιον </w:t>
      </w:r>
      <w:r w:rsidR="00B117DF">
        <w:rPr>
          <w:rFonts w:ascii="Arial" w:hAnsi="Arial" w:cs="Arial"/>
          <w:bCs/>
          <w:kern w:val="0"/>
          <w:sz w:val="28"/>
          <w:szCs w:val="28"/>
          <w14:ligatures w14:val="none"/>
        </w:rPr>
        <w:t>μας από τον Αιτητή.</w:t>
      </w:r>
    </w:p>
    <w:p w14:paraId="6384903C" w14:textId="77777777" w:rsidR="000B6A03" w:rsidRDefault="000B6A03" w:rsidP="00061EE8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7617B775" w14:textId="09417157" w:rsidR="00B65520" w:rsidRDefault="00763DBA" w:rsidP="00763DBA">
      <w:pPr>
        <w:spacing w:after="0" w:line="480" w:lineRule="auto"/>
        <w:ind w:right="-334" w:firstLine="270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>Το πρώτο πρακτικό ημερ. 13.2.2</w:t>
      </w:r>
      <w:r w:rsidR="0095558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024, αφορά </w:t>
      </w:r>
      <w:r w:rsidR="0025645D">
        <w:rPr>
          <w:rFonts w:ascii="Arial" w:hAnsi="Arial" w:cs="Arial"/>
          <w:bCs/>
          <w:kern w:val="0"/>
          <w:sz w:val="28"/>
          <w:szCs w:val="28"/>
          <w14:ligatures w14:val="none"/>
        </w:rPr>
        <w:t>σ</w:t>
      </w:r>
      <w:r w:rsidR="00955589">
        <w:rPr>
          <w:rFonts w:ascii="Arial" w:hAnsi="Arial" w:cs="Arial"/>
          <w:bCs/>
          <w:kern w:val="0"/>
          <w:sz w:val="28"/>
          <w:szCs w:val="28"/>
          <w14:ligatures w14:val="none"/>
        </w:rPr>
        <w:t>την Αίτηση Αρ.245/2021.</w:t>
      </w:r>
      <w:r w:rsidR="003D7FC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Η Δικαστής</w:t>
      </w:r>
      <w:r w:rsidR="006A3E2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αφού </w:t>
      </w:r>
      <w:r w:rsidR="00D95241">
        <w:rPr>
          <w:rFonts w:ascii="Arial" w:hAnsi="Arial" w:cs="Arial"/>
          <w:bCs/>
          <w:kern w:val="0"/>
          <w:sz w:val="28"/>
          <w:szCs w:val="28"/>
          <w14:ligatures w14:val="none"/>
        </w:rPr>
        <w:t>επ</w:t>
      </w:r>
      <w:r w:rsidR="0025645D">
        <w:rPr>
          <w:rFonts w:ascii="Arial" w:hAnsi="Arial" w:cs="Arial"/>
          <w:bCs/>
          <w:kern w:val="0"/>
          <w:sz w:val="28"/>
          <w:szCs w:val="28"/>
          <w14:ligatures w14:val="none"/>
        </w:rPr>
        <w:t>έ</w:t>
      </w:r>
      <w:r w:rsidR="00D9524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λυσε ένα διαδικαστικό ζήτημα, έδωσε σχετικές οδηγίες και όρισε την υπόθεση για </w:t>
      </w:r>
      <w:r w:rsidR="00EC7E42">
        <w:rPr>
          <w:rFonts w:ascii="Arial" w:hAnsi="Arial" w:cs="Arial"/>
          <w:bCs/>
          <w:kern w:val="0"/>
          <w:sz w:val="28"/>
          <w:szCs w:val="28"/>
          <w14:ligatures w14:val="none"/>
        </w:rPr>
        <w:t>ακρόαση.</w:t>
      </w:r>
    </w:p>
    <w:p w14:paraId="3F575D74" w14:textId="77777777" w:rsidR="00B65520" w:rsidRDefault="00B65520" w:rsidP="00763DBA">
      <w:pPr>
        <w:spacing w:after="0" w:line="480" w:lineRule="auto"/>
        <w:ind w:right="-334" w:firstLine="270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69A0ED4B" w14:textId="56FCA084" w:rsidR="001C7CD9" w:rsidRDefault="00B65520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lastRenderedPageBreak/>
        <w:t xml:space="preserve">    Το δεύτερο πρακτικό ημερ. 12.1.2024, αφορά </w:t>
      </w:r>
      <w:r w:rsidR="003E0A79">
        <w:rPr>
          <w:rFonts w:ascii="Arial" w:hAnsi="Arial" w:cs="Arial"/>
          <w:bCs/>
          <w:kern w:val="0"/>
          <w:sz w:val="28"/>
          <w:szCs w:val="28"/>
          <w14:ligatures w14:val="none"/>
        </w:rPr>
        <w:t>σ</w:t>
      </w:r>
      <w:r>
        <w:rPr>
          <w:rFonts w:ascii="Arial" w:hAnsi="Arial" w:cs="Arial"/>
          <w:bCs/>
          <w:kern w:val="0"/>
          <w:sz w:val="28"/>
          <w:szCs w:val="28"/>
          <w14:ligatures w14:val="none"/>
        </w:rPr>
        <w:t>την Αίτηση Αρ.184/2020</w:t>
      </w:r>
      <w:r w:rsidR="00912956" w:rsidRPr="0091295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912956">
        <w:rPr>
          <w:rFonts w:ascii="Arial" w:hAnsi="Arial" w:cs="Arial"/>
          <w:bCs/>
          <w:kern w:val="0"/>
          <w:sz w:val="28"/>
          <w:szCs w:val="28"/>
          <w14:ligatures w14:val="none"/>
        </w:rPr>
        <w:t>Οικογενειακού Δικαστηρίου Λάρνακας.</w:t>
      </w:r>
      <w:r w:rsidR="00087A7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7A067E">
        <w:rPr>
          <w:rFonts w:ascii="Arial" w:hAnsi="Arial" w:cs="Arial"/>
          <w:bCs/>
          <w:kern w:val="0"/>
          <w:sz w:val="28"/>
          <w:szCs w:val="28"/>
          <w14:ligatures w14:val="none"/>
        </w:rPr>
        <w:t>Π</w:t>
      </w:r>
      <w:r w:rsidR="00B93E8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ρόκειται για αίτηση διατροφής </w:t>
      </w:r>
      <w:r w:rsidR="00A6599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της Καθ’ ης η Αίτηση, εναντίον του </w:t>
      </w:r>
      <w:r w:rsidR="001C682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Αιτητή, για το ανήλικο τέκνο </w:t>
      </w:r>
      <w:r w:rsidR="00F34615">
        <w:rPr>
          <w:rFonts w:ascii="Arial" w:hAnsi="Arial" w:cs="Arial"/>
          <w:bCs/>
          <w:kern w:val="0"/>
          <w:sz w:val="28"/>
          <w:szCs w:val="28"/>
          <w14:ligatures w14:val="none"/>
        </w:rPr>
        <w:t>τους που διαμένει μαζί της.</w:t>
      </w:r>
      <w:r w:rsidR="0038279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Της υπόθεση</w:t>
      </w:r>
      <w:r w:rsidR="00D25D1A">
        <w:rPr>
          <w:rFonts w:ascii="Arial" w:hAnsi="Arial" w:cs="Arial"/>
          <w:bCs/>
          <w:kern w:val="0"/>
          <w:sz w:val="28"/>
          <w:szCs w:val="28"/>
          <w14:ligatures w14:val="none"/>
        </w:rPr>
        <w:t>ς</w:t>
      </w:r>
      <w:r w:rsidR="0038279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επιλαμβανόταν η ίδια Δικαστής.</w:t>
      </w:r>
      <w:r w:rsidR="00DC198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8146A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Δεν είναι ασύνηθες </w:t>
      </w:r>
      <w:r w:rsidR="00E65A50">
        <w:rPr>
          <w:rFonts w:ascii="Arial" w:hAnsi="Arial" w:cs="Arial"/>
          <w:bCs/>
          <w:kern w:val="0"/>
          <w:sz w:val="28"/>
          <w:szCs w:val="28"/>
          <w14:ligatures w14:val="none"/>
        </w:rPr>
        <w:t>ενέργειες ή συμπεριφορ</w:t>
      </w:r>
      <w:r w:rsidR="004B23D2">
        <w:rPr>
          <w:rFonts w:ascii="Arial" w:hAnsi="Arial" w:cs="Arial"/>
          <w:bCs/>
          <w:kern w:val="0"/>
          <w:sz w:val="28"/>
          <w:szCs w:val="28"/>
          <w14:ligatures w14:val="none"/>
        </w:rPr>
        <w:t>ές</w:t>
      </w:r>
      <w:r w:rsidR="0020541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δικαστή σε μια υπόθεση να </w:t>
      </w:r>
      <w:r w:rsidR="008E45EB">
        <w:rPr>
          <w:rFonts w:ascii="Arial" w:hAnsi="Arial" w:cs="Arial"/>
          <w:bCs/>
          <w:kern w:val="0"/>
          <w:sz w:val="28"/>
          <w:szCs w:val="28"/>
          <w14:ligatures w14:val="none"/>
        </w:rPr>
        <w:t>συνιστούν το υπόβαθρο πάνω στο οποίο να εδράζεται αίτη</w:t>
      </w:r>
      <w:r w:rsidR="00A95EF3">
        <w:rPr>
          <w:rFonts w:ascii="Arial" w:hAnsi="Arial" w:cs="Arial"/>
          <w:bCs/>
          <w:kern w:val="0"/>
          <w:sz w:val="28"/>
          <w:szCs w:val="28"/>
          <w14:ligatures w14:val="none"/>
        </w:rPr>
        <w:t>μα για την εξαίρεση του σε άλλη υπόθεση.</w:t>
      </w:r>
      <w:r w:rsidR="00E4052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</w:p>
    <w:p w14:paraId="18AD00BC" w14:textId="2DD571D8" w:rsidR="001C7CD9" w:rsidRDefault="00E57204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</w:p>
    <w:p w14:paraId="4CC0BABC" w14:textId="0FF56076" w:rsidR="00887113" w:rsidRDefault="001C7CD9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</w:t>
      </w:r>
      <w:r w:rsidR="00924BBD">
        <w:rPr>
          <w:rFonts w:ascii="Arial" w:hAnsi="Arial" w:cs="Arial"/>
          <w:bCs/>
          <w:kern w:val="0"/>
          <w:sz w:val="28"/>
          <w:szCs w:val="28"/>
          <w14:ligatures w14:val="none"/>
        </w:rPr>
        <w:t>Έχουμε διεξέλθει το</w:t>
      </w:r>
      <w:r w:rsidR="00EA776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44σέλιδο πρακτικό</w:t>
      </w:r>
      <w:r w:rsidR="00B2642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της</w:t>
      </w:r>
      <w:r w:rsidR="00B26428" w:rsidRPr="00B2642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B26428">
        <w:rPr>
          <w:rFonts w:ascii="Arial" w:hAnsi="Arial" w:cs="Arial"/>
          <w:bCs/>
          <w:kern w:val="0"/>
          <w:sz w:val="28"/>
          <w:szCs w:val="28"/>
          <w14:ligatures w14:val="none"/>
        </w:rPr>
        <w:t>Αίτησης Αρ.184/2020</w:t>
      </w:r>
      <w:r w:rsidR="00EA776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με κάθε προσοχή</w:t>
      </w:r>
      <w:r w:rsidR="007E31F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.  </w:t>
      </w:r>
      <w:r w:rsidR="00B2642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Κατά τη δικάσιμο, αντεξετάστηκε η Καθ’ ης η Αίτηση από τον Αιτητή και στη συνέχεια αντεξετάστηκε ο Αιτητής από τον δικηγόρο της Καθ’ ης η Αίτηση.  </w:t>
      </w:r>
      <w:r w:rsidR="008C1488">
        <w:rPr>
          <w:rFonts w:ascii="Arial" w:hAnsi="Arial" w:cs="Arial"/>
          <w:bCs/>
          <w:kern w:val="0"/>
          <w:sz w:val="28"/>
          <w:szCs w:val="28"/>
          <w14:ligatures w14:val="none"/>
        </w:rPr>
        <w:t>Όπως αποκαλύπτεται από το πρακτικό</w:t>
      </w:r>
      <w:r w:rsidR="00BF65F3">
        <w:rPr>
          <w:rFonts w:ascii="Arial" w:hAnsi="Arial" w:cs="Arial"/>
          <w:bCs/>
          <w:kern w:val="0"/>
          <w:sz w:val="28"/>
          <w:szCs w:val="28"/>
          <w14:ligatures w14:val="none"/>
        </w:rPr>
        <w:t>, η</w:t>
      </w:r>
      <w:r w:rsidR="004241BE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διαδικασία</w:t>
      </w:r>
      <w:r w:rsidR="008C148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BF65F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διεξήχθη σε φορτισμένη </w:t>
      </w:r>
      <w:r w:rsidR="006F1F49">
        <w:rPr>
          <w:rFonts w:ascii="Arial" w:hAnsi="Arial" w:cs="Arial"/>
          <w:bCs/>
          <w:kern w:val="0"/>
          <w:sz w:val="28"/>
          <w:szCs w:val="28"/>
          <w14:ligatures w14:val="none"/>
        </w:rPr>
        <w:t>ατμόσφαιρα.</w:t>
      </w:r>
      <w:r w:rsidR="0009047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3C3503">
        <w:rPr>
          <w:rFonts w:ascii="Arial" w:hAnsi="Arial" w:cs="Arial"/>
          <w:bCs/>
          <w:kern w:val="0"/>
          <w:sz w:val="28"/>
          <w:szCs w:val="28"/>
          <w14:ligatures w14:val="none"/>
        </w:rPr>
        <w:t>Κατά κύριο</w:t>
      </w:r>
      <w:r w:rsidR="0009047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λόγ</w:t>
      </w:r>
      <w:r w:rsidR="003C3503">
        <w:rPr>
          <w:rFonts w:ascii="Arial" w:hAnsi="Arial" w:cs="Arial"/>
          <w:bCs/>
          <w:kern w:val="0"/>
          <w:sz w:val="28"/>
          <w:szCs w:val="28"/>
          <w14:ligatures w14:val="none"/>
        </w:rPr>
        <w:t>ο</w:t>
      </w:r>
      <w:r w:rsidR="00563303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3C350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συνεπεία</w:t>
      </w:r>
      <w:r w:rsidR="0009047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της συμπεριφοράς του Αιτητή, που </w:t>
      </w:r>
      <w:r w:rsidR="00AA39CF">
        <w:rPr>
          <w:rFonts w:ascii="Arial" w:hAnsi="Arial" w:cs="Arial"/>
          <w:bCs/>
          <w:kern w:val="0"/>
          <w:sz w:val="28"/>
          <w:szCs w:val="28"/>
          <w14:ligatures w14:val="none"/>
        </w:rPr>
        <w:t>ήταν επιεικώς απαράδεχτη</w:t>
      </w:r>
      <w:r w:rsidR="00563303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AA39C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56330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Ο </w:t>
      </w:r>
      <w:r w:rsidR="00AA39CF">
        <w:rPr>
          <w:rFonts w:ascii="Arial" w:hAnsi="Arial" w:cs="Arial"/>
          <w:bCs/>
          <w:kern w:val="0"/>
          <w:sz w:val="28"/>
          <w:szCs w:val="28"/>
          <w14:ligatures w14:val="none"/>
        </w:rPr>
        <w:t>δικηγόρο</w:t>
      </w:r>
      <w:r w:rsidR="00563303">
        <w:rPr>
          <w:rFonts w:ascii="Arial" w:hAnsi="Arial" w:cs="Arial"/>
          <w:bCs/>
          <w:kern w:val="0"/>
          <w:sz w:val="28"/>
          <w:szCs w:val="28"/>
          <w14:ligatures w14:val="none"/>
        </w:rPr>
        <w:t>ς</w:t>
      </w:r>
      <w:r w:rsidR="00AA39C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της Καθ’ ης η Αίτηση</w:t>
      </w:r>
      <w:r w:rsidR="0056330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δεν βοήθησε ώστε</w:t>
      </w:r>
      <w:r w:rsidR="00F2635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η διαδικασία να κυλήσει πιο ομαλά</w:t>
      </w:r>
      <w:r w:rsidR="006A5655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AA39C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0D361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887113">
        <w:rPr>
          <w:rFonts w:ascii="Arial" w:hAnsi="Arial" w:cs="Arial"/>
          <w:bCs/>
          <w:kern w:val="0"/>
          <w:sz w:val="28"/>
          <w:szCs w:val="28"/>
          <w14:ligatures w14:val="none"/>
        </w:rPr>
        <w:t>Η συμπεριφορά</w:t>
      </w:r>
      <w:r w:rsidR="00854120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887113">
        <w:rPr>
          <w:rFonts w:ascii="Arial" w:hAnsi="Arial" w:cs="Arial"/>
          <w:bCs/>
          <w:kern w:val="0"/>
          <w:sz w:val="28"/>
          <w:szCs w:val="28"/>
          <w14:ligatures w14:val="none"/>
        </w:rPr>
        <w:t>της Δικαστού</w:t>
      </w:r>
      <w:r w:rsidR="0020605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υπήρξε άψογη</w:t>
      </w:r>
      <w:r w:rsidR="00633C1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προς αμφότερ</w:t>
      </w:r>
      <w:r w:rsidR="00BE418B">
        <w:rPr>
          <w:rFonts w:ascii="Arial" w:hAnsi="Arial" w:cs="Arial"/>
          <w:bCs/>
          <w:kern w:val="0"/>
          <w:sz w:val="28"/>
          <w:szCs w:val="28"/>
          <w14:ligatures w14:val="none"/>
        </w:rPr>
        <w:t>ες τις πλευρές</w:t>
      </w:r>
      <w:r w:rsidR="0020605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.  </w:t>
      </w:r>
      <w:r w:rsidR="00BE418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Σε σχέση με τον Αιτητή </w:t>
      </w:r>
      <w:r w:rsidR="00874272">
        <w:rPr>
          <w:rFonts w:ascii="Arial" w:hAnsi="Arial" w:cs="Arial"/>
          <w:bCs/>
          <w:kern w:val="0"/>
          <w:sz w:val="28"/>
          <w:szCs w:val="28"/>
          <w14:ligatures w14:val="none"/>
        </w:rPr>
        <w:t>ε</w:t>
      </w:r>
      <w:r w:rsidR="0020605C">
        <w:rPr>
          <w:rFonts w:ascii="Arial" w:hAnsi="Arial" w:cs="Arial"/>
          <w:bCs/>
          <w:kern w:val="0"/>
          <w:sz w:val="28"/>
          <w:szCs w:val="28"/>
          <w14:ligatures w14:val="none"/>
        </w:rPr>
        <w:t>πέδειξε</w:t>
      </w:r>
      <w:r w:rsidR="00E36FA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υπομονή και</w:t>
      </w:r>
      <w:r w:rsidR="0020605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E36FA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ανεκτικότητα παρέχοντας </w:t>
      </w:r>
      <w:r w:rsidR="0087427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του </w:t>
      </w:r>
      <w:r w:rsidR="00E36FA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κάθε ευκαιρία </w:t>
      </w:r>
      <w:r w:rsidR="002049C8">
        <w:rPr>
          <w:rFonts w:ascii="Arial" w:hAnsi="Arial" w:cs="Arial"/>
          <w:bCs/>
          <w:kern w:val="0"/>
          <w:sz w:val="28"/>
          <w:szCs w:val="28"/>
          <w14:ligatures w14:val="none"/>
        </w:rPr>
        <w:t>να προωθήσει την υπόθεση του</w:t>
      </w:r>
      <w:r w:rsidR="000510DD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87427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Καθηκόντως</w:t>
      </w:r>
      <w:r w:rsidR="00C456C5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87427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3F2C35">
        <w:rPr>
          <w:rFonts w:ascii="Arial" w:hAnsi="Arial" w:cs="Arial"/>
          <w:bCs/>
          <w:kern w:val="0"/>
          <w:sz w:val="28"/>
          <w:szCs w:val="28"/>
          <w14:ligatures w14:val="none"/>
        </w:rPr>
        <w:t>αποφάσισε μεγάλο αριθμό ενστάσεων</w:t>
      </w:r>
      <w:r w:rsidR="00D8173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που υποβλήθηκαν</w:t>
      </w:r>
      <w:r w:rsidR="00C2146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κατά τη διαδικασία.  </w:t>
      </w:r>
      <w:r w:rsidR="00E11967">
        <w:rPr>
          <w:rFonts w:ascii="Arial" w:hAnsi="Arial" w:cs="Arial"/>
          <w:bCs/>
          <w:kern w:val="0"/>
          <w:sz w:val="28"/>
          <w:szCs w:val="28"/>
          <w14:ligatures w14:val="none"/>
        </w:rPr>
        <w:t>Η απόρριψη κ</w:t>
      </w:r>
      <w:r w:rsidR="00BA18D9">
        <w:rPr>
          <w:rFonts w:ascii="Arial" w:hAnsi="Arial" w:cs="Arial"/>
          <w:bCs/>
          <w:kern w:val="0"/>
          <w:sz w:val="28"/>
          <w:szCs w:val="28"/>
          <w14:ligatures w14:val="none"/>
        </w:rPr>
        <w:t>άποι</w:t>
      </w:r>
      <w:r w:rsidR="00E1196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ων </w:t>
      </w:r>
      <w:r w:rsidR="00E9055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από τις </w:t>
      </w:r>
      <w:r w:rsidR="00E11967">
        <w:rPr>
          <w:rFonts w:ascii="Arial" w:hAnsi="Arial" w:cs="Arial"/>
          <w:bCs/>
          <w:kern w:val="0"/>
          <w:sz w:val="28"/>
          <w:szCs w:val="28"/>
          <w14:ligatures w14:val="none"/>
        </w:rPr>
        <w:t>ενστάσε</w:t>
      </w:r>
      <w:r w:rsidR="00E90559">
        <w:rPr>
          <w:rFonts w:ascii="Arial" w:hAnsi="Arial" w:cs="Arial"/>
          <w:bCs/>
          <w:kern w:val="0"/>
          <w:sz w:val="28"/>
          <w:szCs w:val="28"/>
          <w14:ligatures w14:val="none"/>
        </w:rPr>
        <w:t>ις</w:t>
      </w:r>
      <w:r w:rsidR="00E11967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του Αιτητή </w:t>
      </w:r>
      <w:r w:rsidR="00DD56B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και η έγκριση κάποιων </w:t>
      </w:r>
      <w:r w:rsidR="00E9055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από τις </w:t>
      </w:r>
      <w:r w:rsidR="00E90559">
        <w:rPr>
          <w:rFonts w:ascii="Arial" w:hAnsi="Arial" w:cs="Arial"/>
          <w:bCs/>
          <w:kern w:val="0"/>
          <w:sz w:val="28"/>
          <w:szCs w:val="28"/>
          <w14:ligatures w14:val="none"/>
        </w:rPr>
        <w:lastRenderedPageBreak/>
        <w:t xml:space="preserve">ενστάσεις </w:t>
      </w:r>
      <w:r w:rsidR="00DD56BD">
        <w:rPr>
          <w:rFonts w:ascii="Arial" w:hAnsi="Arial" w:cs="Arial"/>
          <w:bCs/>
          <w:kern w:val="0"/>
          <w:sz w:val="28"/>
          <w:szCs w:val="28"/>
          <w14:ligatures w14:val="none"/>
        </w:rPr>
        <w:t>του δικηγόρου της Καθ’ ης η Αίτηση</w:t>
      </w:r>
      <w:r w:rsidR="00A42542">
        <w:rPr>
          <w:rFonts w:ascii="Arial" w:hAnsi="Arial" w:cs="Arial"/>
          <w:bCs/>
          <w:kern w:val="0"/>
          <w:sz w:val="28"/>
          <w:szCs w:val="28"/>
          <w14:ligatures w14:val="none"/>
        </w:rPr>
        <w:t>, συνιστούν αποφάσεις τις οποίες</w:t>
      </w:r>
      <w:r w:rsidR="006143C8">
        <w:rPr>
          <w:rFonts w:ascii="Arial" w:hAnsi="Arial" w:cs="Arial"/>
          <w:bCs/>
          <w:kern w:val="0"/>
          <w:sz w:val="28"/>
          <w:szCs w:val="28"/>
          <w14:ligatures w14:val="none"/>
        </w:rPr>
        <w:t>, εφόσον ο</w:t>
      </w:r>
      <w:r w:rsidR="001F414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Αιτητή</w:t>
      </w:r>
      <w:r w:rsidR="003B1E2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6143C8">
        <w:rPr>
          <w:rFonts w:ascii="Arial" w:hAnsi="Arial" w:cs="Arial"/>
          <w:bCs/>
          <w:kern w:val="0"/>
          <w:sz w:val="28"/>
          <w:szCs w:val="28"/>
          <w14:ligatures w14:val="none"/>
        </w:rPr>
        <w:t>θεωρεί εσφαλμένες</w:t>
      </w:r>
      <w:r w:rsidR="00DA3E79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6143C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9E6AA4">
        <w:rPr>
          <w:rFonts w:ascii="Arial" w:hAnsi="Arial" w:cs="Arial"/>
          <w:bCs/>
          <w:kern w:val="0"/>
          <w:sz w:val="28"/>
          <w:szCs w:val="28"/>
          <w14:ligatures w14:val="none"/>
        </w:rPr>
        <w:t>μπορεί να προσβάλει με το κατάλληλο ένδικο μέσο</w:t>
      </w:r>
      <w:r w:rsidR="00F510F9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0510D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F510F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Όμως, </w:t>
      </w:r>
      <w:r w:rsidR="00F32A09">
        <w:rPr>
          <w:rFonts w:ascii="Arial" w:hAnsi="Arial" w:cs="Arial"/>
          <w:bCs/>
          <w:kern w:val="0"/>
          <w:sz w:val="28"/>
          <w:szCs w:val="28"/>
          <w14:ligatures w14:val="none"/>
        </w:rPr>
        <w:t>οι</w:t>
      </w:r>
      <w:r w:rsidR="00511E5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Αιτήσε</w:t>
      </w:r>
      <w:r w:rsidR="00DF5EE0">
        <w:rPr>
          <w:rFonts w:ascii="Arial" w:hAnsi="Arial" w:cs="Arial"/>
          <w:bCs/>
          <w:kern w:val="0"/>
          <w:sz w:val="28"/>
          <w:szCs w:val="28"/>
          <w14:ligatures w14:val="none"/>
        </w:rPr>
        <w:t>ις</w:t>
      </w:r>
      <w:r w:rsidR="00511E5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FF5D8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του </w:t>
      </w:r>
      <w:r w:rsidR="00511E5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για </w:t>
      </w:r>
      <w:r w:rsidR="007A5E6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την </w:t>
      </w:r>
      <w:r w:rsidR="00511E5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εξαίρεση της </w:t>
      </w:r>
      <w:r w:rsidR="00DF5EE0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Δικαστού, </w:t>
      </w:r>
      <w:r w:rsidR="00B038E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στη βάση </w:t>
      </w:r>
      <w:r w:rsidR="00E11218">
        <w:rPr>
          <w:rFonts w:ascii="Arial" w:hAnsi="Arial" w:cs="Arial"/>
          <w:bCs/>
          <w:kern w:val="0"/>
          <w:sz w:val="28"/>
          <w:szCs w:val="28"/>
          <w14:ligatures w14:val="none"/>
        </w:rPr>
        <w:t>«</w:t>
      </w:r>
      <w:r w:rsidR="00E11218">
        <w:rPr>
          <w:rFonts w:ascii="Arial" w:hAnsi="Arial" w:cs="Arial"/>
          <w:bCs/>
          <w:i/>
          <w:iCs/>
          <w:kern w:val="0"/>
          <w:sz w:val="28"/>
          <w:szCs w:val="28"/>
          <w14:ligatures w14:val="none"/>
        </w:rPr>
        <w:t>φαινομενικής, και όχι μόνο, μεροληψίας</w:t>
      </w:r>
      <w:r w:rsidR="00E11218">
        <w:rPr>
          <w:rFonts w:ascii="Arial" w:hAnsi="Arial" w:cs="Arial"/>
          <w:bCs/>
          <w:kern w:val="0"/>
          <w:sz w:val="28"/>
          <w:szCs w:val="28"/>
          <w14:ligatures w14:val="none"/>
        </w:rPr>
        <w:t>»</w:t>
      </w:r>
      <w:r w:rsidR="00DF5EE0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, </w:t>
      </w:r>
      <w:r w:rsidR="0003051C">
        <w:rPr>
          <w:rFonts w:ascii="Arial" w:hAnsi="Arial" w:cs="Arial"/>
          <w:bCs/>
          <w:kern w:val="0"/>
          <w:sz w:val="28"/>
          <w:szCs w:val="28"/>
          <w14:ligatures w14:val="none"/>
        </w:rPr>
        <w:t>δεν δικαιολογ</w:t>
      </w:r>
      <w:r w:rsidR="00DF5EE0">
        <w:rPr>
          <w:rFonts w:ascii="Arial" w:hAnsi="Arial" w:cs="Arial"/>
          <w:bCs/>
          <w:kern w:val="0"/>
          <w:sz w:val="28"/>
          <w:szCs w:val="28"/>
          <w14:ligatures w14:val="none"/>
        </w:rPr>
        <w:t>ούν</w:t>
      </w:r>
      <w:r w:rsidR="0003051C">
        <w:rPr>
          <w:rFonts w:ascii="Arial" w:hAnsi="Arial" w:cs="Arial"/>
          <w:bCs/>
          <w:kern w:val="0"/>
          <w:sz w:val="28"/>
          <w:szCs w:val="28"/>
          <w14:ligatures w14:val="none"/>
        </w:rPr>
        <w:t>ται</w:t>
      </w:r>
      <w:r w:rsidR="00F32A09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με κανένα τρόπο.</w:t>
      </w:r>
    </w:p>
    <w:p w14:paraId="58FCC529" w14:textId="77777777" w:rsidR="00152EF9" w:rsidRDefault="00152EF9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218CDE73" w14:textId="1218C01D" w:rsidR="00626C1B" w:rsidRDefault="00152EF9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</w:t>
      </w:r>
      <w:r w:rsidR="00796D02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Η </w:t>
      </w:r>
      <w:r w:rsidR="00D64E9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ψυχική </w:t>
      </w:r>
      <w:r w:rsidR="00116CC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κατάσταση </w:t>
      </w:r>
      <w:r w:rsidR="00D64E9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και η συναισθηματική φόρτιση </w:t>
      </w:r>
      <w:r w:rsidR="00116CC6">
        <w:rPr>
          <w:rFonts w:ascii="Arial" w:hAnsi="Arial" w:cs="Arial"/>
          <w:bCs/>
          <w:kern w:val="0"/>
          <w:sz w:val="28"/>
          <w:szCs w:val="28"/>
          <w14:ligatures w14:val="none"/>
        </w:rPr>
        <w:t>στην οποία δυνατό να βρίσκεται ένας διάδικος</w:t>
      </w:r>
      <w:r w:rsidR="003F6FD1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A44FD5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είναι στοιχ</w:t>
      </w:r>
      <w:r w:rsidR="003F6FD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εία τα οποία πρέπει </w:t>
      </w:r>
      <w:r w:rsidR="00F7695B">
        <w:rPr>
          <w:rFonts w:ascii="Arial" w:hAnsi="Arial" w:cs="Arial"/>
          <w:bCs/>
          <w:kern w:val="0"/>
          <w:sz w:val="28"/>
          <w:szCs w:val="28"/>
          <w14:ligatures w14:val="none"/>
        </w:rPr>
        <w:t>να διαμορφώνουν την συμπεριφορά του δικαστή από έδρας</w:t>
      </w:r>
      <w:r w:rsidR="00D64E9B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743CE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ώστε να επιδεικνύει την υπομονή και τη</w:t>
      </w:r>
      <w:r w:rsidR="0088036E">
        <w:rPr>
          <w:rFonts w:ascii="Arial" w:hAnsi="Arial" w:cs="Arial"/>
          <w:bCs/>
          <w:kern w:val="0"/>
          <w:sz w:val="28"/>
          <w:szCs w:val="28"/>
          <w14:ligatures w14:val="none"/>
        </w:rPr>
        <w:t>ν</w:t>
      </w:r>
      <w:r w:rsidR="00743CE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κατανόηση που οι περιστάσεις απαιτούν</w:t>
      </w:r>
      <w:r w:rsidR="00F7695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.  Ωστόσο, η παρούσα υπόθεση μας δίδει την ευκαιρία να </w:t>
      </w:r>
      <w:r w:rsidR="0064651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υπενθυμίσουμε ότι </w:t>
      </w:r>
      <w:r w:rsidR="000436CB">
        <w:rPr>
          <w:rFonts w:ascii="Arial" w:hAnsi="Arial" w:cs="Arial"/>
          <w:bCs/>
          <w:kern w:val="0"/>
          <w:sz w:val="28"/>
          <w:szCs w:val="28"/>
          <w14:ligatures w14:val="none"/>
        </w:rPr>
        <w:t>ο διάδικος δεν έχει μόνο δικαιώματα αλλά και υποχρεώσεις.  Κυρί</w:t>
      </w:r>
      <w:r w:rsidR="006531B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ως, σεβασμού προς το </w:t>
      </w:r>
      <w:r w:rsidR="00793606">
        <w:rPr>
          <w:rFonts w:ascii="Arial" w:hAnsi="Arial" w:cs="Arial"/>
          <w:bCs/>
          <w:kern w:val="0"/>
          <w:sz w:val="28"/>
          <w:szCs w:val="28"/>
          <w14:ligatures w14:val="none"/>
        </w:rPr>
        <w:t>Θ</w:t>
      </w:r>
      <w:r w:rsidR="006531BD">
        <w:rPr>
          <w:rFonts w:ascii="Arial" w:hAnsi="Arial" w:cs="Arial"/>
          <w:bCs/>
          <w:kern w:val="0"/>
          <w:sz w:val="28"/>
          <w:szCs w:val="28"/>
          <w14:ligatures w14:val="none"/>
        </w:rPr>
        <w:t>εσμό</w:t>
      </w:r>
      <w:r w:rsidR="00793606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6531B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793606">
        <w:rPr>
          <w:rFonts w:ascii="Arial" w:hAnsi="Arial" w:cs="Arial"/>
          <w:bCs/>
          <w:kern w:val="0"/>
          <w:sz w:val="28"/>
          <w:szCs w:val="28"/>
          <w14:ligatures w14:val="none"/>
        </w:rPr>
        <w:t>την</w:t>
      </w:r>
      <w:r w:rsidR="006531BD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διαδικασί</w:t>
      </w:r>
      <w:r w:rsidR="00793606">
        <w:rPr>
          <w:rFonts w:ascii="Arial" w:hAnsi="Arial" w:cs="Arial"/>
          <w:bCs/>
          <w:kern w:val="0"/>
          <w:sz w:val="28"/>
          <w:szCs w:val="28"/>
          <w14:ligatures w14:val="none"/>
        </w:rPr>
        <w:t>α, αλλά και τον αντίδικο του</w:t>
      </w:r>
      <w:r w:rsidR="000C1A9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και τον δικηγόρο του</w:t>
      </w:r>
      <w:r w:rsidR="006531BD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1D72BE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C6794A">
        <w:rPr>
          <w:rFonts w:ascii="Arial" w:hAnsi="Arial" w:cs="Arial"/>
          <w:bCs/>
          <w:kern w:val="0"/>
          <w:sz w:val="28"/>
          <w:szCs w:val="28"/>
          <w14:ligatures w14:val="none"/>
        </w:rPr>
        <w:t>Ακριβώς γιατί</w:t>
      </w:r>
      <w:r w:rsidR="001D72BE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επρόκειτο για </w:t>
      </w:r>
      <w:r w:rsidR="003520E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οικογενειακή υπόθεση με τις ιδιαιτερότητες </w:t>
      </w:r>
      <w:r w:rsidR="00CF59D4">
        <w:rPr>
          <w:rFonts w:ascii="Arial" w:hAnsi="Arial" w:cs="Arial"/>
          <w:bCs/>
          <w:kern w:val="0"/>
          <w:sz w:val="28"/>
          <w:szCs w:val="28"/>
          <w14:ligatures w14:val="none"/>
        </w:rPr>
        <w:t>της, η Δικαστής</w:t>
      </w:r>
      <w:r w:rsidR="003F6FD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C6794A">
        <w:rPr>
          <w:rFonts w:ascii="Arial" w:hAnsi="Arial" w:cs="Arial"/>
          <w:bCs/>
          <w:kern w:val="0"/>
          <w:sz w:val="28"/>
          <w:szCs w:val="28"/>
          <w14:ligatures w14:val="none"/>
        </w:rPr>
        <w:t>άγγι</w:t>
      </w:r>
      <w:r w:rsidR="00A97A5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ξε το έσχατο </w:t>
      </w:r>
      <w:r w:rsidR="00AD001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επιτρεπτό </w:t>
      </w:r>
      <w:r w:rsidR="00A97A54">
        <w:rPr>
          <w:rFonts w:ascii="Arial" w:hAnsi="Arial" w:cs="Arial"/>
          <w:bCs/>
          <w:kern w:val="0"/>
          <w:sz w:val="28"/>
          <w:szCs w:val="28"/>
          <w14:ligatures w14:val="none"/>
        </w:rPr>
        <w:t>όριο ανεκτικότητας</w:t>
      </w:r>
      <w:r w:rsidR="00626C1B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</w:p>
    <w:p w14:paraId="14915846" w14:textId="77777777" w:rsidR="000976A9" w:rsidRDefault="000976A9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0324F7AD" w14:textId="62EF299F" w:rsidR="000976A9" w:rsidRDefault="000976A9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Ο Αιτητής, μέσα από τη </w:t>
      </w:r>
      <w:r w:rsidR="00C871FC">
        <w:rPr>
          <w:rFonts w:ascii="Arial" w:hAnsi="Arial" w:cs="Arial"/>
          <w:bCs/>
          <w:kern w:val="0"/>
          <w:sz w:val="28"/>
          <w:szCs w:val="28"/>
          <w14:ligatures w14:val="none"/>
        </w:rPr>
        <w:t>γραπτή του αγόρευση</w:t>
      </w:r>
      <w:r w:rsidR="000C1A98">
        <w:rPr>
          <w:rFonts w:ascii="Arial" w:hAnsi="Arial" w:cs="Arial"/>
          <w:bCs/>
          <w:kern w:val="0"/>
          <w:sz w:val="28"/>
          <w:szCs w:val="28"/>
          <w14:ligatures w14:val="none"/>
        </w:rPr>
        <w:t>,</w:t>
      </w:r>
      <w:r w:rsidR="00C871FC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μας ενημέρωσε ότι</w:t>
      </w:r>
      <w:r w:rsidR="007C407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τις </w:t>
      </w:r>
      <w:r w:rsidR="000C1A98">
        <w:rPr>
          <w:rFonts w:ascii="Arial" w:hAnsi="Arial" w:cs="Arial"/>
          <w:bCs/>
          <w:kern w:val="0"/>
          <w:sz w:val="28"/>
          <w:szCs w:val="28"/>
          <w14:ligatures w14:val="none"/>
        </w:rPr>
        <w:t>αιτήσεις</w:t>
      </w:r>
      <w:r w:rsidR="007C407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γονικής μέριμνας</w:t>
      </w:r>
      <w:r w:rsidR="000C1A98" w:rsidRPr="000C1A9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0C1A98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Αρ.255/2020 και Αρ.245/2021 </w:t>
      </w:r>
      <w:r w:rsidR="008601B6">
        <w:rPr>
          <w:rFonts w:ascii="Arial" w:hAnsi="Arial" w:cs="Arial"/>
          <w:bCs/>
          <w:kern w:val="0"/>
          <w:sz w:val="28"/>
          <w:szCs w:val="28"/>
          <w14:ligatures w14:val="none"/>
        </w:rPr>
        <w:t>έχουν χειριστεί</w:t>
      </w:r>
      <w:r w:rsidR="00D840B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μέχρι τώρα</w:t>
      </w:r>
      <w:r w:rsidR="008601B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τέσσερις Δικαστές.</w:t>
      </w:r>
      <w:r w:rsidR="00DD31F4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</w:t>
      </w:r>
      <w:r w:rsidR="00B247CE">
        <w:rPr>
          <w:rFonts w:ascii="Arial" w:hAnsi="Arial" w:cs="Arial"/>
          <w:bCs/>
          <w:kern w:val="0"/>
          <w:sz w:val="28"/>
          <w:szCs w:val="28"/>
          <w14:ligatures w14:val="none"/>
        </w:rPr>
        <w:t>Οι δ</w:t>
      </w:r>
      <w:r w:rsidR="000F0F0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ύο </w:t>
      </w:r>
      <w:r w:rsidR="00B247CE">
        <w:rPr>
          <w:rFonts w:ascii="Arial" w:hAnsi="Arial" w:cs="Arial"/>
          <w:bCs/>
          <w:kern w:val="0"/>
          <w:sz w:val="28"/>
          <w:szCs w:val="28"/>
          <w14:ligatures w14:val="none"/>
        </w:rPr>
        <w:t>πρώτοι</w:t>
      </w:r>
      <w:r w:rsidR="000F0F0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αυτοεξαι</w:t>
      </w:r>
      <w:r w:rsidR="00480710">
        <w:rPr>
          <w:rFonts w:ascii="Arial" w:hAnsi="Arial" w:cs="Arial"/>
          <w:bCs/>
          <w:kern w:val="0"/>
          <w:sz w:val="28"/>
          <w:szCs w:val="28"/>
          <w14:ligatures w14:val="none"/>
        </w:rPr>
        <w:t>ρέθηκαν.</w:t>
      </w:r>
      <w:r w:rsidR="00D840B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Δεν </w:t>
      </w:r>
      <w:r w:rsidR="00033496">
        <w:rPr>
          <w:rFonts w:ascii="Arial" w:hAnsi="Arial" w:cs="Arial"/>
          <w:bCs/>
          <w:kern w:val="0"/>
          <w:sz w:val="28"/>
          <w:szCs w:val="28"/>
          <w14:ligatures w14:val="none"/>
        </w:rPr>
        <w:t>μας πληροφόρησε τους λόγους.</w:t>
      </w:r>
      <w:r w:rsidR="0047163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Η </w:t>
      </w:r>
      <w:r w:rsidR="00172A8A">
        <w:rPr>
          <w:rFonts w:ascii="Arial" w:hAnsi="Arial" w:cs="Arial"/>
          <w:bCs/>
          <w:kern w:val="0"/>
          <w:sz w:val="28"/>
          <w:szCs w:val="28"/>
          <w14:ligatures w14:val="none"/>
        </w:rPr>
        <w:t>τ</w:t>
      </w:r>
      <w:r w:rsidR="0047163B">
        <w:rPr>
          <w:rFonts w:ascii="Arial" w:hAnsi="Arial" w:cs="Arial"/>
          <w:bCs/>
          <w:kern w:val="0"/>
          <w:sz w:val="28"/>
          <w:szCs w:val="28"/>
          <w14:ligatures w14:val="none"/>
        </w:rPr>
        <w:t>ρίτη Δικαστής αρνήθηκε</w:t>
      </w:r>
      <w:r w:rsidR="008755E9">
        <w:rPr>
          <w:rFonts w:ascii="Arial" w:hAnsi="Arial" w:cs="Arial"/>
          <w:bCs/>
          <w:kern w:val="0"/>
          <w:sz w:val="28"/>
          <w:szCs w:val="28"/>
          <w14:ligatures w14:val="none"/>
        </w:rPr>
        <w:t>, αναφέρει,</w:t>
      </w:r>
      <w:r w:rsidR="0047163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να αυτοεξαιρεθεί</w:t>
      </w:r>
      <w:r w:rsidR="00172A8A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  <w:r w:rsidR="009752B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Α</w:t>
      </w:r>
      <w:r w:rsidR="00742C1D">
        <w:rPr>
          <w:rFonts w:ascii="Arial" w:hAnsi="Arial" w:cs="Arial"/>
          <w:bCs/>
          <w:kern w:val="0"/>
          <w:sz w:val="28"/>
          <w:szCs w:val="28"/>
          <w14:ligatures w14:val="none"/>
        </w:rPr>
        <w:t>ι</w:t>
      </w:r>
      <w:r w:rsidR="009752B6">
        <w:rPr>
          <w:rFonts w:ascii="Arial" w:hAnsi="Arial" w:cs="Arial"/>
          <w:bCs/>
          <w:kern w:val="0"/>
          <w:sz w:val="28"/>
          <w:szCs w:val="28"/>
          <w14:ligatures w14:val="none"/>
        </w:rPr>
        <w:t>τ</w:t>
      </w:r>
      <w:r w:rsidR="00742C1D">
        <w:rPr>
          <w:rFonts w:ascii="Arial" w:hAnsi="Arial" w:cs="Arial"/>
          <w:bCs/>
          <w:kern w:val="0"/>
          <w:sz w:val="28"/>
          <w:szCs w:val="28"/>
          <w14:ligatures w14:val="none"/>
        </w:rPr>
        <w:t>ή</w:t>
      </w:r>
      <w:r w:rsidR="009752B6">
        <w:rPr>
          <w:rFonts w:ascii="Arial" w:hAnsi="Arial" w:cs="Arial"/>
          <w:bCs/>
          <w:kern w:val="0"/>
          <w:sz w:val="28"/>
          <w:szCs w:val="28"/>
          <w14:ligatures w14:val="none"/>
        </w:rPr>
        <w:t>σ</w:t>
      </w:r>
      <w:r w:rsidR="00237A01">
        <w:rPr>
          <w:rFonts w:ascii="Arial" w:hAnsi="Arial" w:cs="Arial"/>
          <w:bCs/>
          <w:kern w:val="0"/>
          <w:sz w:val="28"/>
          <w:szCs w:val="28"/>
          <w14:ligatures w14:val="none"/>
        </w:rPr>
        <w:t>εις</w:t>
      </w:r>
      <w:r w:rsidR="009752B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60120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στο </w:t>
      </w:r>
      <w:r w:rsidR="0060120B">
        <w:rPr>
          <w:rFonts w:ascii="Arial" w:hAnsi="Arial" w:cs="Arial"/>
          <w:bCs/>
          <w:kern w:val="0"/>
          <w:sz w:val="28"/>
          <w:szCs w:val="28"/>
          <w14:ligatures w14:val="none"/>
        </w:rPr>
        <w:lastRenderedPageBreak/>
        <w:t xml:space="preserve">Ανώτατο Δικαστήριο </w:t>
      </w:r>
      <w:r w:rsidR="009752B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για την εξαίρεση </w:t>
      </w:r>
      <w:r w:rsidR="008755E9">
        <w:rPr>
          <w:rFonts w:ascii="Arial" w:hAnsi="Arial" w:cs="Arial"/>
          <w:bCs/>
          <w:kern w:val="0"/>
          <w:sz w:val="28"/>
          <w:szCs w:val="28"/>
          <w14:ligatures w14:val="none"/>
        </w:rPr>
        <w:t>της τέταρτης</w:t>
      </w:r>
      <w:r w:rsidR="009752B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Δικαστού</w:t>
      </w:r>
      <w:r w:rsidR="002A0606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που οι παρούσες Αιτήσεις αφορούν</w:t>
      </w:r>
      <w:r w:rsidR="00E852A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, στις ίδιες υποθέσεις γονικής μέριμνας, καταχώρισε και </w:t>
      </w:r>
      <w:r w:rsidR="00237A01">
        <w:rPr>
          <w:rFonts w:ascii="Arial" w:hAnsi="Arial" w:cs="Arial"/>
          <w:bCs/>
          <w:kern w:val="0"/>
          <w:sz w:val="28"/>
          <w:szCs w:val="28"/>
          <w14:ligatures w14:val="none"/>
        </w:rPr>
        <w:t>προηγουμένως</w:t>
      </w:r>
      <w:r w:rsidR="007E731B">
        <w:rPr>
          <w:rFonts w:ascii="Arial" w:hAnsi="Arial" w:cs="Arial"/>
          <w:bCs/>
          <w:kern w:val="0"/>
          <w:sz w:val="28"/>
          <w:szCs w:val="28"/>
          <w14:ligatures w14:val="none"/>
        </w:rPr>
        <w:t>. Και αυτές απορρίφθηκαν (</w:t>
      </w:r>
      <w:r w:rsidR="007E731B" w:rsidRPr="004E5FCC">
        <w:rPr>
          <w:rFonts w:ascii="Arial" w:hAnsi="Arial" w:cs="Arial"/>
          <w:b/>
          <w:i/>
          <w:iCs/>
          <w:kern w:val="0"/>
          <w:sz w:val="28"/>
          <w:szCs w:val="28"/>
          <w14:ligatures w14:val="none"/>
        </w:rPr>
        <w:t>Γ.Ν., Αιτ. Αρ</w:t>
      </w:r>
      <w:r w:rsidR="00FB2EBA" w:rsidRPr="004E5FCC">
        <w:rPr>
          <w:rFonts w:ascii="Arial" w:hAnsi="Arial" w:cs="Arial"/>
          <w:b/>
          <w:i/>
          <w:iCs/>
          <w:kern w:val="0"/>
          <w:sz w:val="28"/>
          <w:szCs w:val="28"/>
          <w14:ligatures w14:val="none"/>
        </w:rPr>
        <w:t>.1/2023, 2/2023 και 3/2023, ημερ.</w:t>
      </w:r>
      <w:r w:rsidR="004E5FCC" w:rsidRPr="004E5FCC">
        <w:rPr>
          <w:rFonts w:ascii="Arial" w:hAnsi="Arial" w:cs="Arial"/>
          <w:b/>
          <w:i/>
          <w:iCs/>
          <w:kern w:val="0"/>
          <w:sz w:val="28"/>
          <w:szCs w:val="28"/>
          <w14:ligatures w14:val="none"/>
        </w:rPr>
        <w:t>8.3.2024</w:t>
      </w:r>
      <w:r w:rsidR="004E5FCC">
        <w:rPr>
          <w:rFonts w:ascii="Arial" w:hAnsi="Arial" w:cs="Arial"/>
          <w:bCs/>
          <w:kern w:val="0"/>
          <w:sz w:val="28"/>
          <w:szCs w:val="28"/>
          <w14:ligatures w14:val="none"/>
        </w:rPr>
        <w:t>)</w:t>
      </w:r>
      <w:r w:rsidR="0027477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.  </w:t>
      </w:r>
      <w:r w:rsidR="00234BAD">
        <w:rPr>
          <w:rFonts w:ascii="Arial" w:hAnsi="Arial" w:cs="Arial"/>
          <w:bCs/>
          <w:kern w:val="0"/>
          <w:sz w:val="28"/>
          <w:szCs w:val="28"/>
          <w14:ligatures w14:val="none"/>
        </w:rPr>
        <w:t>Δ</w:t>
      </w:r>
      <w:r w:rsidR="00B5067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εν θα θέλαμε όμως να </w:t>
      </w:r>
      <w:r w:rsidR="00234BAD">
        <w:rPr>
          <w:rFonts w:ascii="Arial" w:hAnsi="Arial" w:cs="Arial"/>
          <w:bCs/>
          <w:kern w:val="0"/>
          <w:sz w:val="28"/>
          <w:szCs w:val="28"/>
          <w14:ligatures w14:val="none"/>
        </w:rPr>
        <w:t>σχολιάσουμε περαιτέρω</w:t>
      </w:r>
      <w:r w:rsidR="00050A8F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την εν γένει συμπεριφορά του Αιτητή</w:t>
      </w:r>
      <w:r w:rsidR="00B50671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χωρίς να έχουμε ενώπιον μας ό</w:t>
      </w:r>
      <w:r w:rsidR="00391601">
        <w:rPr>
          <w:rFonts w:ascii="Arial" w:hAnsi="Arial" w:cs="Arial"/>
          <w:bCs/>
          <w:kern w:val="0"/>
          <w:sz w:val="28"/>
          <w:szCs w:val="28"/>
          <w14:ligatures w14:val="none"/>
        </w:rPr>
        <w:t>λη την εικόνα των περιστάσεων.</w:t>
      </w:r>
    </w:p>
    <w:p w14:paraId="61FBEFC0" w14:textId="77777777" w:rsidR="00626C1B" w:rsidRDefault="00626C1B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2B09D40C" w14:textId="77777777" w:rsidR="008A4774" w:rsidRDefault="00626C1B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Αμφότερες οι Αιτήσεις απορρίπτονται ως παντελώς απαράδεκτες</w:t>
      </w:r>
      <w:r w:rsidR="008A4774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</w:p>
    <w:p w14:paraId="517348B9" w14:textId="77777777" w:rsidR="008A4774" w:rsidRDefault="008A4774" w:rsidP="00B65520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3AE442DF" w14:textId="6C8E41E9" w:rsidR="00152EF9" w:rsidRDefault="000A5C61" w:rsidP="00B65520">
      <w:pPr>
        <w:spacing w:after="0" w:line="480" w:lineRule="auto"/>
        <w:ind w:right="-3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</w:t>
      </w:r>
      <w:r w:rsidR="008A4774">
        <w:rPr>
          <w:rFonts w:ascii="Arial" w:hAnsi="Arial" w:cs="Arial"/>
          <w:bCs/>
          <w:kern w:val="0"/>
          <w:sz w:val="28"/>
          <w:szCs w:val="28"/>
          <w14:ligatures w14:val="none"/>
        </w:rPr>
        <w:t>€</w:t>
      </w:r>
      <w:r w:rsidR="00BA386C">
        <w:rPr>
          <w:rFonts w:ascii="Arial" w:hAnsi="Arial" w:cs="Arial"/>
          <w:bCs/>
          <w:kern w:val="0"/>
          <w:sz w:val="28"/>
          <w:szCs w:val="28"/>
          <w14:ligatures w14:val="none"/>
        </w:rPr>
        <w:t>1.5</w:t>
      </w:r>
      <w:r w:rsidR="008A4774">
        <w:rPr>
          <w:rFonts w:ascii="Arial" w:hAnsi="Arial" w:cs="Arial"/>
          <w:bCs/>
          <w:kern w:val="0"/>
          <w:sz w:val="28"/>
          <w:szCs w:val="28"/>
          <w14:ligatures w14:val="none"/>
        </w:rPr>
        <w:t>00</w:t>
      </w:r>
      <w:r w:rsidR="00626C1B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F0460E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συνολικά </w:t>
      </w:r>
      <w:r w:rsidR="00626C1B">
        <w:rPr>
          <w:rFonts w:ascii="Arial" w:hAnsi="Arial" w:cs="Arial"/>
          <w:bCs/>
          <w:kern w:val="0"/>
          <w:sz w:val="28"/>
          <w:szCs w:val="28"/>
          <w14:ligatures w14:val="none"/>
        </w:rPr>
        <w:t>έξο</w:t>
      </w:r>
      <w:r w:rsidR="00090F03">
        <w:rPr>
          <w:rFonts w:ascii="Arial" w:hAnsi="Arial" w:cs="Arial"/>
          <w:bCs/>
          <w:kern w:val="0"/>
          <w:sz w:val="28"/>
          <w:szCs w:val="28"/>
          <w14:ligatures w14:val="none"/>
        </w:rPr>
        <w:t>δα</w:t>
      </w:r>
      <w:r w:rsidR="008A4774">
        <w:rPr>
          <w:rFonts w:ascii="Arial" w:hAnsi="Arial" w:cs="Arial"/>
          <w:bCs/>
          <w:kern w:val="0"/>
          <w:sz w:val="28"/>
          <w:szCs w:val="28"/>
          <w14:ligatures w14:val="none"/>
        </w:rPr>
        <w:t>, πλέον Φ.Π.Α. αν υπάρχει, επιδικάζονται</w:t>
      </w:r>
      <w:r w:rsidR="00090F03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υπέρ της Καθ’ ης η Αίτηση και εναντίον του Αιτητή</w:t>
      </w:r>
      <w:r w:rsidR="007C0033">
        <w:rPr>
          <w:rFonts w:ascii="Arial" w:hAnsi="Arial" w:cs="Arial"/>
          <w:bCs/>
          <w:kern w:val="0"/>
          <w:sz w:val="28"/>
          <w:szCs w:val="28"/>
          <w14:ligatures w14:val="none"/>
        </w:rPr>
        <w:t>.</w:t>
      </w:r>
    </w:p>
    <w:p w14:paraId="5BF17893" w14:textId="74C069EB" w:rsidR="000A5C61" w:rsidRPr="000A5C61" w:rsidRDefault="00955589" w:rsidP="000A5C61">
      <w:pPr>
        <w:spacing w:after="0" w:line="480" w:lineRule="auto"/>
        <w:ind w:right="-334" w:firstLine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  <w:r w:rsidR="00763DBA"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</w:t>
      </w:r>
    </w:p>
    <w:p w14:paraId="34114A5C" w14:textId="77777777" w:rsidR="00983541" w:rsidRDefault="00983541" w:rsidP="00061EE8">
      <w:pPr>
        <w:spacing w:after="0" w:line="480" w:lineRule="auto"/>
        <w:ind w:right="-334"/>
        <w:jc w:val="both"/>
        <w:rPr>
          <w:rFonts w:ascii="Arial" w:hAnsi="Arial" w:cs="Arial"/>
          <w:bCs/>
          <w:kern w:val="0"/>
          <w:sz w:val="28"/>
          <w:szCs w:val="28"/>
          <w14:ligatures w14:val="none"/>
        </w:rPr>
      </w:pPr>
    </w:p>
    <w:p w14:paraId="442261E4" w14:textId="65A4C1BA" w:rsidR="00983541" w:rsidRDefault="00983541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  <w:r>
        <w:rPr>
          <w:rFonts w:ascii="Arial" w:hAnsi="Arial" w:cs="Arial"/>
          <w:bCs/>
          <w:kern w:val="0"/>
          <w:sz w:val="28"/>
          <w:szCs w:val="28"/>
          <w14:ligatures w14:val="none"/>
        </w:rPr>
        <w:t xml:space="preserve">    </w:t>
      </w:r>
    </w:p>
    <w:p w14:paraId="7CD88CBE" w14:textId="77777777" w:rsidR="00830665" w:rsidRDefault="00830665" w:rsidP="00061EE8">
      <w:pPr>
        <w:spacing w:after="0" w:line="480" w:lineRule="auto"/>
        <w:ind w:right="-334"/>
        <w:jc w:val="both"/>
        <w:rPr>
          <w:rFonts w:ascii="Arial" w:hAnsi="Arial" w:cs="Arial"/>
          <w:color w:val="000000"/>
          <w:kern w:val="0"/>
          <w:sz w:val="28"/>
          <w:szCs w:val="28"/>
          <w14:ligatures w14:val="none"/>
        </w:rPr>
      </w:pPr>
    </w:p>
    <w:p w14:paraId="315E5359" w14:textId="77777777" w:rsidR="001517EE" w:rsidRDefault="001517EE" w:rsidP="001517EE">
      <w:pPr>
        <w:spacing w:after="0" w:line="480" w:lineRule="auto"/>
        <w:ind w:left="360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Χ. Μαλαχτός, Δ.</w:t>
      </w:r>
    </w:p>
    <w:p w14:paraId="0AB049D6" w14:textId="77777777" w:rsidR="001517EE" w:rsidRDefault="001517EE" w:rsidP="001517EE">
      <w:pPr>
        <w:spacing w:after="0" w:line="480" w:lineRule="auto"/>
        <w:jc w:val="both"/>
        <w:rPr>
          <w:rFonts w:ascii="Arial" w:hAnsi="Arial" w:cs="Arial"/>
          <w:sz w:val="28"/>
          <w:szCs w:val="28"/>
        </w:rPr>
      </w:pPr>
    </w:p>
    <w:p w14:paraId="280D5BAE" w14:textId="77777777" w:rsidR="001517EE" w:rsidRDefault="001517EE" w:rsidP="001517EE">
      <w:pPr>
        <w:spacing w:after="0" w:line="48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Ι. Ιωαννίδης, Δ.    </w:t>
      </w:r>
      <w:r>
        <w:rPr>
          <w:rFonts w:ascii="Arial" w:hAnsi="Arial" w:cs="Arial"/>
          <w:bCs/>
          <w:sz w:val="28"/>
          <w:szCs w:val="28"/>
        </w:rPr>
        <w:t xml:space="preserve">    </w:t>
      </w:r>
    </w:p>
    <w:p w14:paraId="2382D9E2" w14:textId="77777777" w:rsidR="001517EE" w:rsidRDefault="001517EE" w:rsidP="001517EE">
      <w:pPr>
        <w:spacing w:after="0" w:line="480" w:lineRule="auto"/>
        <w:jc w:val="both"/>
        <w:rPr>
          <w:rFonts w:ascii="Arial" w:hAnsi="Arial" w:cs="Arial"/>
          <w:bCs/>
          <w:sz w:val="28"/>
          <w:szCs w:val="28"/>
        </w:rPr>
      </w:pPr>
    </w:p>
    <w:p w14:paraId="1E46A1EC" w14:textId="2FE20CA4" w:rsidR="001517EE" w:rsidRPr="00061EE8" w:rsidRDefault="001517EE" w:rsidP="00E335FF">
      <w:pPr>
        <w:spacing w:after="0" w:line="480" w:lineRule="auto"/>
        <w:jc w:val="both"/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Ε. Εφραίμ, Δ.</w:t>
      </w:r>
    </w:p>
    <w:sectPr w:rsidR="001517EE" w:rsidRPr="00061EE8" w:rsidSect="00051E1E">
      <w:headerReference w:type="default" r:id="rId6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4750B9" w14:textId="77777777" w:rsidR="00027C38" w:rsidRDefault="00027C38" w:rsidP="003D17A1">
      <w:pPr>
        <w:spacing w:after="0" w:line="240" w:lineRule="auto"/>
      </w:pPr>
      <w:r>
        <w:separator/>
      </w:r>
    </w:p>
  </w:endnote>
  <w:endnote w:type="continuationSeparator" w:id="0">
    <w:p w14:paraId="3AE6007C" w14:textId="77777777" w:rsidR="00027C38" w:rsidRDefault="00027C38" w:rsidP="003D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6CCEB4" w14:textId="77777777" w:rsidR="00027C38" w:rsidRDefault="00027C38" w:rsidP="003D17A1">
      <w:pPr>
        <w:spacing w:after="0" w:line="240" w:lineRule="auto"/>
      </w:pPr>
      <w:r>
        <w:separator/>
      </w:r>
    </w:p>
  </w:footnote>
  <w:footnote w:type="continuationSeparator" w:id="0">
    <w:p w14:paraId="437198F8" w14:textId="77777777" w:rsidR="00027C38" w:rsidRDefault="00027C38" w:rsidP="003D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2504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F46202" w14:textId="4CCF3CF7" w:rsidR="003D17A1" w:rsidRDefault="003D17A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3E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0F59B6" w14:textId="77777777" w:rsidR="003D17A1" w:rsidRDefault="003D17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5F"/>
    <w:rsid w:val="0000311E"/>
    <w:rsid w:val="00003825"/>
    <w:rsid w:val="00017154"/>
    <w:rsid w:val="00027C38"/>
    <w:rsid w:val="0003051C"/>
    <w:rsid w:val="00033496"/>
    <w:rsid w:val="00040174"/>
    <w:rsid w:val="000436CB"/>
    <w:rsid w:val="00050A8F"/>
    <w:rsid w:val="000510DD"/>
    <w:rsid w:val="00051E1E"/>
    <w:rsid w:val="000553F7"/>
    <w:rsid w:val="00061EE8"/>
    <w:rsid w:val="00063164"/>
    <w:rsid w:val="0008223B"/>
    <w:rsid w:val="00087A7C"/>
    <w:rsid w:val="00090471"/>
    <w:rsid w:val="00090F03"/>
    <w:rsid w:val="000928F9"/>
    <w:rsid w:val="0009321C"/>
    <w:rsid w:val="000976A9"/>
    <w:rsid w:val="000A0222"/>
    <w:rsid w:val="000A0475"/>
    <w:rsid w:val="000A314E"/>
    <w:rsid w:val="000A52F3"/>
    <w:rsid w:val="000A5C61"/>
    <w:rsid w:val="000A6C91"/>
    <w:rsid w:val="000B00B0"/>
    <w:rsid w:val="000B0C42"/>
    <w:rsid w:val="000B6A03"/>
    <w:rsid w:val="000C1A98"/>
    <w:rsid w:val="000D361C"/>
    <w:rsid w:val="000D7AB7"/>
    <w:rsid w:val="000E4E8F"/>
    <w:rsid w:val="000E7628"/>
    <w:rsid w:val="000F0F0F"/>
    <w:rsid w:val="00100598"/>
    <w:rsid w:val="0010592A"/>
    <w:rsid w:val="00114EAA"/>
    <w:rsid w:val="00115417"/>
    <w:rsid w:val="00116CC6"/>
    <w:rsid w:val="001251F9"/>
    <w:rsid w:val="0014456A"/>
    <w:rsid w:val="00144869"/>
    <w:rsid w:val="00146A16"/>
    <w:rsid w:val="001517EE"/>
    <w:rsid w:val="00152EF9"/>
    <w:rsid w:val="001540FF"/>
    <w:rsid w:val="001554AD"/>
    <w:rsid w:val="0015557D"/>
    <w:rsid w:val="00163FDC"/>
    <w:rsid w:val="00165BB4"/>
    <w:rsid w:val="00166708"/>
    <w:rsid w:val="00172A8A"/>
    <w:rsid w:val="00175ADD"/>
    <w:rsid w:val="00187CEB"/>
    <w:rsid w:val="001A2D32"/>
    <w:rsid w:val="001C682D"/>
    <w:rsid w:val="001C7CD9"/>
    <w:rsid w:val="001D72BE"/>
    <w:rsid w:val="001F4146"/>
    <w:rsid w:val="001F4AD0"/>
    <w:rsid w:val="001F59B7"/>
    <w:rsid w:val="001F6081"/>
    <w:rsid w:val="001F6466"/>
    <w:rsid w:val="00203B66"/>
    <w:rsid w:val="002049C8"/>
    <w:rsid w:val="00205411"/>
    <w:rsid w:val="0020605C"/>
    <w:rsid w:val="0022053C"/>
    <w:rsid w:val="002243E5"/>
    <w:rsid w:val="00231968"/>
    <w:rsid w:val="00234BAD"/>
    <w:rsid w:val="002354DD"/>
    <w:rsid w:val="00237A01"/>
    <w:rsid w:val="002454C9"/>
    <w:rsid w:val="00245B0A"/>
    <w:rsid w:val="00246F46"/>
    <w:rsid w:val="002555A1"/>
    <w:rsid w:val="0025645D"/>
    <w:rsid w:val="00272EC0"/>
    <w:rsid w:val="0027477F"/>
    <w:rsid w:val="002769A5"/>
    <w:rsid w:val="00295983"/>
    <w:rsid w:val="002A0606"/>
    <w:rsid w:val="002A1D6C"/>
    <w:rsid w:val="002A6206"/>
    <w:rsid w:val="002B330F"/>
    <w:rsid w:val="002B3959"/>
    <w:rsid w:val="002C3D66"/>
    <w:rsid w:val="002D03C0"/>
    <w:rsid w:val="002D0C0E"/>
    <w:rsid w:val="002D6221"/>
    <w:rsid w:val="002E3E96"/>
    <w:rsid w:val="002E42CA"/>
    <w:rsid w:val="003213E4"/>
    <w:rsid w:val="003338FF"/>
    <w:rsid w:val="00334389"/>
    <w:rsid w:val="0033460F"/>
    <w:rsid w:val="0033526C"/>
    <w:rsid w:val="00335D46"/>
    <w:rsid w:val="003369E4"/>
    <w:rsid w:val="003418C6"/>
    <w:rsid w:val="00343B72"/>
    <w:rsid w:val="003520EF"/>
    <w:rsid w:val="0037095E"/>
    <w:rsid w:val="003709E5"/>
    <w:rsid w:val="00373A22"/>
    <w:rsid w:val="00382794"/>
    <w:rsid w:val="00382C7C"/>
    <w:rsid w:val="00383DA4"/>
    <w:rsid w:val="00391601"/>
    <w:rsid w:val="00395F75"/>
    <w:rsid w:val="003A4D6A"/>
    <w:rsid w:val="003A70D5"/>
    <w:rsid w:val="003B1E22"/>
    <w:rsid w:val="003B2383"/>
    <w:rsid w:val="003C3503"/>
    <w:rsid w:val="003D17A1"/>
    <w:rsid w:val="003D7FC8"/>
    <w:rsid w:val="003E0A79"/>
    <w:rsid w:val="003F2C35"/>
    <w:rsid w:val="003F6FD1"/>
    <w:rsid w:val="004241BE"/>
    <w:rsid w:val="00427A34"/>
    <w:rsid w:val="004300C2"/>
    <w:rsid w:val="00431F71"/>
    <w:rsid w:val="004324E4"/>
    <w:rsid w:val="00445AE6"/>
    <w:rsid w:val="00447FD7"/>
    <w:rsid w:val="0045124F"/>
    <w:rsid w:val="00457189"/>
    <w:rsid w:val="0047163B"/>
    <w:rsid w:val="00480710"/>
    <w:rsid w:val="00486AAF"/>
    <w:rsid w:val="00487331"/>
    <w:rsid w:val="00492785"/>
    <w:rsid w:val="004A2EBB"/>
    <w:rsid w:val="004A372C"/>
    <w:rsid w:val="004B23D2"/>
    <w:rsid w:val="004B4264"/>
    <w:rsid w:val="004E490F"/>
    <w:rsid w:val="004E5FCC"/>
    <w:rsid w:val="00506610"/>
    <w:rsid w:val="00511E51"/>
    <w:rsid w:val="005161A2"/>
    <w:rsid w:val="00516CD1"/>
    <w:rsid w:val="0052287A"/>
    <w:rsid w:val="005243B2"/>
    <w:rsid w:val="00533954"/>
    <w:rsid w:val="00536F5C"/>
    <w:rsid w:val="00554CD6"/>
    <w:rsid w:val="00562E09"/>
    <w:rsid w:val="00563303"/>
    <w:rsid w:val="00571551"/>
    <w:rsid w:val="0057551E"/>
    <w:rsid w:val="005825C1"/>
    <w:rsid w:val="00583ADE"/>
    <w:rsid w:val="00584BE8"/>
    <w:rsid w:val="00587DE7"/>
    <w:rsid w:val="005A0849"/>
    <w:rsid w:val="005B0BF9"/>
    <w:rsid w:val="005B424F"/>
    <w:rsid w:val="005C0D2B"/>
    <w:rsid w:val="005D0A16"/>
    <w:rsid w:val="005D28AF"/>
    <w:rsid w:val="005E2A84"/>
    <w:rsid w:val="005E43E6"/>
    <w:rsid w:val="005E7AF1"/>
    <w:rsid w:val="005F36C7"/>
    <w:rsid w:val="005F4E64"/>
    <w:rsid w:val="005F550C"/>
    <w:rsid w:val="005F7330"/>
    <w:rsid w:val="00601081"/>
    <w:rsid w:val="0060120B"/>
    <w:rsid w:val="0060465C"/>
    <w:rsid w:val="006143C8"/>
    <w:rsid w:val="00620238"/>
    <w:rsid w:val="00621DE3"/>
    <w:rsid w:val="00626649"/>
    <w:rsid w:val="00626C1B"/>
    <w:rsid w:val="00633C1C"/>
    <w:rsid w:val="0064651C"/>
    <w:rsid w:val="006531BD"/>
    <w:rsid w:val="00663222"/>
    <w:rsid w:val="00671CBF"/>
    <w:rsid w:val="006906F8"/>
    <w:rsid w:val="00692084"/>
    <w:rsid w:val="0069755A"/>
    <w:rsid w:val="006A1FB6"/>
    <w:rsid w:val="006A3DE4"/>
    <w:rsid w:val="006A3E29"/>
    <w:rsid w:val="006A45FE"/>
    <w:rsid w:val="006A5655"/>
    <w:rsid w:val="006B49B9"/>
    <w:rsid w:val="006D244A"/>
    <w:rsid w:val="006D5053"/>
    <w:rsid w:val="006E5DEF"/>
    <w:rsid w:val="006E75AF"/>
    <w:rsid w:val="006F1F49"/>
    <w:rsid w:val="006F3528"/>
    <w:rsid w:val="006F3B52"/>
    <w:rsid w:val="006F46A1"/>
    <w:rsid w:val="0070692C"/>
    <w:rsid w:val="007151B4"/>
    <w:rsid w:val="00724B74"/>
    <w:rsid w:val="00742C1D"/>
    <w:rsid w:val="00743CED"/>
    <w:rsid w:val="00751E41"/>
    <w:rsid w:val="00757605"/>
    <w:rsid w:val="007635E1"/>
    <w:rsid w:val="00763DBA"/>
    <w:rsid w:val="007705D2"/>
    <w:rsid w:val="00773D76"/>
    <w:rsid w:val="00774779"/>
    <w:rsid w:val="00787A79"/>
    <w:rsid w:val="007921EE"/>
    <w:rsid w:val="00793606"/>
    <w:rsid w:val="007954E5"/>
    <w:rsid w:val="00796D02"/>
    <w:rsid w:val="007A067E"/>
    <w:rsid w:val="007A5D06"/>
    <w:rsid w:val="007A5E63"/>
    <w:rsid w:val="007A69DE"/>
    <w:rsid w:val="007B0FA9"/>
    <w:rsid w:val="007B4E90"/>
    <w:rsid w:val="007C0033"/>
    <w:rsid w:val="007C4076"/>
    <w:rsid w:val="007D796E"/>
    <w:rsid w:val="007E31F8"/>
    <w:rsid w:val="007E731B"/>
    <w:rsid w:val="007F784C"/>
    <w:rsid w:val="0080202B"/>
    <w:rsid w:val="00804109"/>
    <w:rsid w:val="008045CC"/>
    <w:rsid w:val="008146A8"/>
    <w:rsid w:val="00815433"/>
    <w:rsid w:val="0082042D"/>
    <w:rsid w:val="0082352D"/>
    <w:rsid w:val="00830665"/>
    <w:rsid w:val="008355FB"/>
    <w:rsid w:val="00840842"/>
    <w:rsid w:val="00843C5A"/>
    <w:rsid w:val="008469ED"/>
    <w:rsid w:val="008521C9"/>
    <w:rsid w:val="008539DF"/>
    <w:rsid w:val="00854120"/>
    <w:rsid w:val="00854669"/>
    <w:rsid w:val="00855237"/>
    <w:rsid w:val="008573E5"/>
    <w:rsid w:val="008601B6"/>
    <w:rsid w:val="00861FF5"/>
    <w:rsid w:val="00874272"/>
    <w:rsid w:val="008755E9"/>
    <w:rsid w:val="0088036E"/>
    <w:rsid w:val="00885B9E"/>
    <w:rsid w:val="00887113"/>
    <w:rsid w:val="008A467B"/>
    <w:rsid w:val="008A4774"/>
    <w:rsid w:val="008C1488"/>
    <w:rsid w:val="008C53D6"/>
    <w:rsid w:val="008C5520"/>
    <w:rsid w:val="008C693B"/>
    <w:rsid w:val="008C7DFF"/>
    <w:rsid w:val="008D5905"/>
    <w:rsid w:val="008D5F40"/>
    <w:rsid w:val="008E45EB"/>
    <w:rsid w:val="008E472E"/>
    <w:rsid w:val="008F5043"/>
    <w:rsid w:val="008F6F80"/>
    <w:rsid w:val="009009BB"/>
    <w:rsid w:val="00901A3A"/>
    <w:rsid w:val="009023E8"/>
    <w:rsid w:val="009076D6"/>
    <w:rsid w:val="00907C43"/>
    <w:rsid w:val="00911F1B"/>
    <w:rsid w:val="00912956"/>
    <w:rsid w:val="00916C1F"/>
    <w:rsid w:val="00924BBD"/>
    <w:rsid w:val="00924C40"/>
    <w:rsid w:val="00934915"/>
    <w:rsid w:val="009374B4"/>
    <w:rsid w:val="00937B20"/>
    <w:rsid w:val="00940CF8"/>
    <w:rsid w:val="00950E4E"/>
    <w:rsid w:val="00953E31"/>
    <w:rsid w:val="00955589"/>
    <w:rsid w:val="009752B6"/>
    <w:rsid w:val="0098301D"/>
    <w:rsid w:val="00983541"/>
    <w:rsid w:val="009866F9"/>
    <w:rsid w:val="00994D0D"/>
    <w:rsid w:val="009A1DD7"/>
    <w:rsid w:val="009B00D3"/>
    <w:rsid w:val="009B3ECB"/>
    <w:rsid w:val="009D2441"/>
    <w:rsid w:val="009D3EF6"/>
    <w:rsid w:val="009D5BA0"/>
    <w:rsid w:val="009E6250"/>
    <w:rsid w:val="009E6AA4"/>
    <w:rsid w:val="009F0ED4"/>
    <w:rsid w:val="00A01293"/>
    <w:rsid w:val="00A026E0"/>
    <w:rsid w:val="00A037CD"/>
    <w:rsid w:val="00A2787D"/>
    <w:rsid w:val="00A36635"/>
    <w:rsid w:val="00A42542"/>
    <w:rsid w:val="00A44FD5"/>
    <w:rsid w:val="00A4591D"/>
    <w:rsid w:val="00A65992"/>
    <w:rsid w:val="00A773B0"/>
    <w:rsid w:val="00A83E98"/>
    <w:rsid w:val="00A8465F"/>
    <w:rsid w:val="00A95EF3"/>
    <w:rsid w:val="00A97536"/>
    <w:rsid w:val="00A97A54"/>
    <w:rsid w:val="00AA39CF"/>
    <w:rsid w:val="00AB18BC"/>
    <w:rsid w:val="00AC2436"/>
    <w:rsid w:val="00AD001C"/>
    <w:rsid w:val="00AD25D5"/>
    <w:rsid w:val="00AD3381"/>
    <w:rsid w:val="00AE0705"/>
    <w:rsid w:val="00AE09DF"/>
    <w:rsid w:val="00AE257E"/>
    <w:rsid w:val="00AE25BC"/>
    <w:rsid w:val="00AE2AA5"/>
    <w:rsid w:val="00AF0751"/>
    <w:rsid w:val="00AF0FC8"/>
    <w:rsid w:val="00B038EF"/>
    <w:rsid w:val="00B04D6B"/>
    <w:rsid w:val="00B05448"/>
    <w:rsid w:val="00B10CB6"/>
    <w:rsid w:val="00B11475"/>
    <w:rsid w:val="00B117DF"/>
    <w:rsid w:val="00B247CE"/>
    <w:rsid w:val="00B26189"/>
    <w:rsid w:val="00B26428"/>
    <w:rsid w:val="00B3400D"/>
    <w:rsid w:val="00B50671"/>
    <w:rsid w:val="00B62204"/>
    <w:rsid w:val="00B65520"/>
    <w:rsid w:val="00B70EF6"/>
    <w:rsid w:val="00B75089"/>
    <w:rsid w:val="00B866F5"/>
    <w:rsid w:val="00B92493"/>
    <w:rsid w:val="00B93E8D"/>
    <w:rsid w:val="00B9559F"/>
    <w:rsid w:val="00B958DF"/>
    <w:rsid w:val="00B96607"/>
    <w:rsid w:val="00BA13F6"/>
    <w:rsid w:val="00BA18D9"/>
    <w:rsid w:val="00BA22FA"/>
    <w:rsid w:val="00BA386C"/>
    <w:rsid w:val="00BB0F57"/>
    <w:rsid w:val="00BB24F1"/>
    <w:rsid w:val="00BC2519"/>
    <w:rsid w:val="00BD0BF2"/>
    <w:rsid w:val="00BD3C64"/>
    <w:rsid w:val="00BE418B"/>
    <w:rsid w:val="00BE4D5B"/>
    <w:rsid w:val="00BF46B4"/>
    <w:rsid w:val="00BF5C83"/>
    <w:rsid w:val="00BF65F3"/>
    <w:rsid w:val="00C109A2"/>
    <w:rsid w:val="00C166FD"/>
    <w:rsid w:val="00C21469"/>
    <w:rsid w:val="00C22581"/>
    <w:rsid w:val="00C24C9B"/>
    <w:rsid w:val="00C319F3"/>
    <w:rsid w:val="00C4114A"/>
    <w:rsid w:val="00C415F6"/>
    <w:rsid w:val="00C456C5"/>
    <w:rsid w:val="00C64AAA"/>
    <w:rsid w:val="00C6794A"/>
    <w:rsid w:val="00C714E2"/>
    <w:rsid w:val="00C85C8E"/>
    <w:rsid w:val="00C871FC"/>
    <w:rsid w:val="00CA5002"/>
    <w:rsid w:val="00CE3F8C"/>
    <w:rsid w:val="00CF59D4"/>
    <w:rsid w:val="00D04721"/>
    <w:rsid w:val="00D07A9D"/>
    <w:rsid w:val="00D2037F"/>
    <w:rsid w:val="00D25D1A"/>
    <w:rsid w:val="00D30319"/>
    <w:rsid w:val="00D30EB9"/>
    <w:rsid w:val="00D31954"/>
    <w:rsid w:val="00D37A5D"/>
    <w:rsid w:val="00D4132D"/>
    <w:rsid w:val="00D471DA"/>
    <w:rsid w:val="00D562AB"/>
    <w:rsid w:val="00D64E9B"/>
    <w:rsid w:val="00D6510B"/>
    <w:rsid w:val="00D72718"/>
    <w:rsid w:val="00D730E7"/>
    <w:rsid w:val="00D806BF"/>
    <w:rsid w:val="00D81733"/>
    <w:rsid w:val="00D840BB"/>
    <w:rsid w:val="00D85E6B"/>
    <w:rsid w:val="00D911BB"/>
    <w:rsid w:val="00D94C77"/>
    <w:rsid w:val="00D95241"/>
    <w:rsid w:val="00DA3E79"/>
    <w:rsid w:val="00DA51C1"/>
    <w:rsid w:val="00DB6339"/>
    <w:rsid w:val="00DB6E0C"/>
    <w:rsid w:val="00DC1989"/>
    <w:rsid w:val="00DC2294"/>
    <w:rsid w:val="00DC389F"/>
    <w:rsid w:val="00DD31F4"/>
    <w:rsid w:val="00DD56BD"/>
    <w:rsid w:val="00DD6067"/>
    <w:rsid w:val="00DD732B"/>
    <w:rsid w:val="00DD77CD"/>
    <w:rsid w:val="00DF268D"/>
    <w:rsid w:val="00DF5EE0"/>
    <w:rsid w:val="00DF7BD7"/>
    <w:rsid w:val="00E00335"/>
    <w:rsid w:val="00E0231F"/>
    <w:rsid w:val="00E04848"/>
    <w:rsid w:val="00E11218"/>
    <w:rsid w:val="00E11967"/>
    <w:rsid w:val="00E12099"/>
    <w:rsid w:val="00E23344"/>
    <w:rsid w:val="00E238BB"/>
    <w:rsid w:val="00E265FB"/>
    <w:rsid w:val="00E335FF"/>
    <w:rsid w:val="00E36FA7"/>
    <w:rsid w:val="00E40191"/>
    <w:rsid w:val="00E4052F"/>
    <w:rsid w:val="00E57204"/>
    <w:rsid w:val="00E60849"/>
    <w:rsid w:val="00E62C49"/>
    <w:rsid w:val="00E65A50"/>
    <w:rsid w:val="00E75BDF"/>
    <w:rsid w:val="00E847E4"/>
    <w:rsid w:val="00E852AB"/>
    <w:rsid w:val="00E90559"/>
    <w:rsid w:val="00EA38CC"/>
    <w:rsid w:val="00EA4AAE"/>
    <w:rsid w:val="00EA7761"/>
    <w:rsid w:val="00EB1646"/>
    <w:rsid w:val="00EB561D"/>
    <w:rsid w:val="00EC03E2"/>
    <w:rsid w:val="00EC2FB3"/>
    <w:rsid w:val="00EC60EE"/>
    <w:rsid w:val="00EC7E42"/>
    <w:rsid w:val="00ED528C"/>
    <w:rsid w:val="00ED5A03"/>
    <w:rsid w:val="00EF46E0"/>
    <w:rsid w:val="00EF56BE"/>
    <w:rsid w:val="00F015F0"/>
    <w:rsid w:val="00F029BE"/>
    <w:rsid w:val="00F0460E"/>
    <w:rsid w:val="00F064D6"/>
    <w:rsid w:val="00F0742F"/>
    <w:rsid w:val="00F10167"/>
    <w:rsid w:val="00F12BE7"/>
    <w:rsid w:val="00F2635F"/>
    <w:rsid w:val="00F32A09"/>
    <w:rsid w:val="00F34615"/>
    <w:rsid w:val="00F36E41"/>
    <w:rsid w:val="00F45955"/>
    <w:rsid w:val="00F510F9"/>
    <w:rsid w:val="00F5423F"/>
    <w:rsid w:val="00F60DAC"/>
    <w:rsid w:val="00F7029D"/>
    <w:rsid w:val="00F71CB9"/>
    <w:rsid w:val="00F7695B"/>
    <w:rsid w:val="00F96068"/>
    <w:rsid w:val="00FA2D1E"/>
    <w:rsid w:val="00FA5130"/>
    <w:rsid w:val="00FA6D33"/>
    <w:rsid w:val="00FB2EBA"/>
    <w:rsid w:val="00FE32DD"/>
    <w:rsid w:val="00FF4C3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FB1D"/>
  <w15:chartTrackingRefBased/>
  <w15:docId w15:val="{335FEAE2-3A5B-4369-A1E5-5D7A2EE4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E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A1"/>
  </w:style>
  <w:style w:type="paragraph" w:styleId="Footer">
    <w:name w:val="footer"/>
    <w:basedOn w:val="Normal"/>
    <w:link w:val="FooterChar"/>
    <w:uiPriority w:val="99"/>
    <w:unhideWhenUsed/>
    <w:rsid w:val="003D17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A1"/>
  </w:style>
  <w:style w:type="paragraph" w:styleId="BodyText">
    <w:name w:val="Body Text"/>
    <w:basedOn w:val="Normal"/>
    <w:link w:val="BodyTextChar"/>
    <w:semiHidden/>
    <w:unhideWhenUsed/>
    <w:qFormat/>
    <w:rsid w:val="00114EAA"/>
    <w:pPr>
      <w:widowControl w:val="0"/>
      <w:shd w:val="clear" w:color="auto" w:fill="FFFFFF"/>
      <w:spacing w:after="360" w:line="340" w:lineRule="auto"/>
      <w:ind w:firstLine="20"/>
    </w:pPr>
    <w:rPr>
      <w:rFonts w:ascii="Arial" w:eastAsia="Arial" w:hAnsi="Arial" w:cs="Arial"/>
      <w:kern w:val="0"/>
      <w:sz w:val="26"/>
      <w:szCs w:val="26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semiHidden/>
    <w:rsid w:val="00114EAA"/>
    <w:rPr>
      <w:rFonts w:ascii="Arial" w:eastAsia="Arial" w:hAnsi="Arial" w:cs="Arial"/>
      <w:kern w:val="0"/>
      <w:sz w:val="26"/>
      <w:szCs w:val="26"/>
      <w:shd w:val="clear" w:color="auto" w:fill="FFFFFF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Malachtos</dc:creator>
  <cp:keywords/>
  <dc:description/>
  <cp:lastModifiedBy>Marilia Hadjiprodromou</cp:lastModifiedBy>
  <cp:revision>6</cp:revision>
  <cp:lastPrinted>2024-04-23T06:54:00Z</cp:lastPrinted>
  <dcterms:created xsi:type="dcterms:W3CDTF">2024-04-24T10:34:00Z</dcterms:created>
  <dcterms:modified xsi:type="dcterms:W3CDTF">2024-04-24T10:37:00Z</dcterms:modified>
</cp:coreProperties>
</file>